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44"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3827"/>
        <w:gridCol w:w="2551"/>
      </w:tblGrid>
      <w:tr w:rsidR="006E40E5" w:rsidTr="008A732C">
        <w:trPr>
          <w:trHeight w:val="39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6E40E5" w:rsidRDefault="006E40E5" w:rsidP="008A73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lang w:bidi="ar-JO"/>
              </w:rPr>
              <w:t>QFO-AP-VA-009</w:t>
            </w:r>
            <w:bookmarkEnd w:id="0"/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0E5" w:rsidRDefault="006E40E5" w:rsidP="008A732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0E5" w:rsidRDefault="006E40E5" w:rsidP="008A732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 : </w:t>
            </w:r>
            <w:r>
              <w:rPr>
                <w:rFonts w:hint="cs"/>
                <w:color w:val="000000"/>
                <w:rtl/>
                <w:lang w:bidi="ar-JO"/>
              </w:rPr>
              <w:t>الإمتحان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BAA45F0" wp14:editId="4E4A116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732C" w:rsidRDefault="008A732C" w:rsidP="008A732C">
            <w:pPr>
              <w:tabs>
                <w:tab w:val="right" w:pos="2153"/>
              </w:tabs>
              <w:bidi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:rsidR="008A732C" w:rsidRDefault="008A732C" w:rsidP="008A732C">
            <w:pPr>
              <w:tabs>
                <w:tab w:val="right" w:pos="2153"/>
              </w:tabs>
              <w:bidi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:rsidR="006E40E5" w:rsidRDefault="006E40E5" w:rsidP="008A732C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rtl/>
                <w:lang w:bidi="ar-JO"/>
              </w:rPr>
            </w:pPr>
            <w:r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6E40E5" w:rsidRPr="008A732C" w:rsidRDefault="006E40E5" w:rsidP="008A732C">
            <w:pPr>
              <w:bidi/>
              <w:spacing w:after="0" w:line="240" w:lineRule="auto"/>
              <w:jc w:val="center"/>
              <w:rPr>
                <w:color w:val="0033CC"/>
                <w:sz w:val="12"/>
                <w:szCs w:val="12"/>
                <w:lang w:bidi="ar-JO"/>
              </w:rPr>
            </w:pPr>
          </w:p>
          <w:p w:rsidR="006E40E5" w:rsidRPr="00CC6907" w:rsidRDefault="006E40E5" w:rsidP="008A732C">
            <w:pPr>
              <w:bidi/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6E40E5" w:rsidTr="00FB1227">
        <w:trPr>
          <w:trHeight w:val="398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0E5" w:rsidRPr="008A732C" w:rsidRDefault="00FB1227" w:rsidP="008A732C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0E5" w:rsidRDefault="006E40E5" w:rsidP="00FB122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6E40E5" w:rsidTr="008A732C">
        <w:trPr>
          <w:trHeight w:val="439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0E5" w:rsidRPr="008A732C" w:rsidRDefault="00FB1227" w:rsidP="00FB1227">
            <w:pPr>
              <w:bidi/>
              <w:spacing w:after="0" w:line="24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  <w:r w:rsidR="008A732C" w:rsidRPr="008A732C">
              <w:rPr>
                <w:rFonts w:hint="cs"/>
                <w:rtl/>
                <w:lang w:bidi="ar-JO"/>
              </w:rPr>
              <w:t>-</w:t>
            </w:r>
            <w:r>
              <w:rPr>
                <w:rFonts w:hint="cs"/>
                <w:rtl/>
                <w:lang w:bidi="ar-JO"/>
              </w:rPr>
              <w:t>4</w:t>
            </w:r>
            <w:r w:rsidR="008A732C" w:rsidRPr="008A732C">
              <w:rPr>
                <w:rFonts w:hint="cs"/>
                <w:rtl/>
                <w:lang w:bidi="ar-JO"/>
              </w:rPr>
              <w:t>-20</w:t>
            </w: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المدققة : </w:t>
            </w:r>
            <w:r w:rsidR="008A732C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6E40E5" w:rsidTr="00FB1227">
        <w:trPr>
          <w:trHeight w:val="72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E40E5" w:rsidRPr="008A732C" w:rsidRDefault="006E40E5" w:rsidP="008A732C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FB122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FB1227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صفحات: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:rsidR="00FB1227" w:rsidRDefault="00FB1227" w:rsidP="008A732C">
      <w:pPr>
        <w:spacing w:after="0" w:line="240" w:lineRule="auto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-478536</wp:posOffset>
                </wp:positionH>
                <wp:positionV relativeFrom="paragraph">
                  <wp:posOffset>932688</wp:posOffset>
                </wp:positionV>
                <wp:extent cx="6202680" cy="1761744"/>
                <wp:effectExtent l="0" t="0" r="2667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680" cy="1761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227" w:rsidRPr="00722E41" w:rsidRDefault="00FB1227" w:rsidP="00FB1227">
                            <w:pPr>
                              <w:bidi/>
                              <w:spacing w:after="0" w:line="320" w:lineRule="exac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2E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إقرار المشاركة في الامتحان:</w:t>
                            </w:r>
                          </w:p>
                          <w:p w:rsidR="00FB1227" w:rsidRPr="00466928" w:rsidRDefault="00FB1227" w:rsidP="00FB1227">
                            <w:pPr>
                              <w:bidi/>
                              <w:spacing w:after="0" w:line="320" w:lineRule="exact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نا الطال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المذكور أعلاه، أقر وأوافق على الشروط الآتية قبل المشاركة في الامتحان:</w:t>
                            </w:r>
                          </w:p>
                          <w:p w:rsidR="00FB1227" w:rsidRPr="00466928" w:rsidRDefault="00FB1227" w:rsidP="00FB1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20" w:lineRule="exact"/>
                              <w:ind w:left="281" w:hanging="142"/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إغلاق جميع الأجهزة الإلكترونية مثل الهواتف الذكية، الساعات الذكية، الأجهزة اللوحية، وأي أجهزة إلكترونية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خرى بشكل كامل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، وتسليمها للمراقب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FB1227" w:rsidRPr="00466928" w:rsidRDefault="00FB1227" w:rsidP="00FB1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20" w:lineRule="exact"/>
                              <w:ind w:left="281" w:hanging="142"/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ن استخدام أي من الأجهزة الإلكترونية أثناء ا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لا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متحان من قبلي يُعتبر انتهاكًا لقوانين الامتحان وسيتم اعتباره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محاولة غش.</w:t>
                            </w:r>
                          </w:p>
                          <w:p w:rsidR="00FB1227" w:rsidRDefault="00FB1227" w:rsidP="00FB1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20" w:lineRule="exact"/>
                              <w:ind w:left="281" w:hanging="142"/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أفهم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أنه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في حال تم العثور على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ي جهاز إلكتروني بحوزتي،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حتى لو كان مغلقًا، 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فإن ذلك سيُعتبر محاولة للغش، وسأواجه إجراءات ت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أد</w:t>
                            </w:r>
                            <w:r w:rsidRPr="0046692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يبية وفقًا للتعليمات المعمول بها في الجامعة.</w:t>
                            </w:r>
                          </w:p>
                          <w:p w:rsidR="00FB1227" w:rsidRPr="00BC4888" w:rsidRDefault="00FB1227" w:rsidP="00FB1227">
                            <w:pPr>
                              <w:bidi/>
                              <w:spacing w:line="320" w:lineRule="exact"/>
                              <w:ind w:left="139"/>
                              <w:jc w:val="right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BC488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: ....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BC488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</w:p>
                          <w:p w:rsidR="00FB1227" w:rsidRDefault="00FB1227" w:rsidP="00FB1227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7.7pt;margin-top:73.45pt;width:488.4pt;height:13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" fillcolor="window" strokecolor="#a5a5a5" strokeweight="1pt">
                <v:path arrowok="t"/>
                <v:textbox>
                  <w:txbxContent>
                    <w:p w:rsidR="00FB1227" w:rsidRPr="00722E41" w:rsidRDefault="00FB1227" w:rsidP="00FB1227">
                      <w:pPr>
                        <w:bidi/>
                        <w:spacing w:after="0" w:line="320" w:lineRule="exac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22E4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إقرار المشاركة في الامتحان:</w:t>
                      </w:r>
                    </w:p>
                    <w:p w:rsidR="00FB1227" w:rsidRPr="00466928" w:rsidRDefault="00FB1227" w:rsidP="00FB1227">
                      <w:pPr>
                        <w:bidi/>
                        <w:spacing w:after="0" w:line="320" w:lineRule="exact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نا الطال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ب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المذكور أعلاه، أقر وأوافق على الشروط الآتية قبل المشاركة في الامتحان:</w:t>
                      </w:r>
                    </w:p>
                    <w:p w:rsidR="00FB1227" w:rsidRPr="00466928" w:rsidRDefault="00FB1227" w:rsidP="00FB1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20" w:lineRule="exact"/>
                        <w:ind w:left="281" w:hanging="142"/>
                        <w:jc w:val="both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إغلاق جميع الأجهزة الإلكترونية مثل الهواتف الذكية، الساعات الذكية، الأجهزة اللوحية، وأي أجهزة إلكترونية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خرى بشكل كامل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، وتسليمها للمراقب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FB1227" w:rsidRPr="00466928" w:rsidRDefault="00FB1227" w:rsidP="00FB1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20" w:lineRule="exact"/>
                        <w:ind w:left="281" w:hanging="142"/>
                        <w:jc w:val="both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إ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ن استخدام أي من الأجهزة الإلكترونية أثناء ا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لا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متحان من قبلي يُعتبر انتهاكًا لقوانين الامتحان وسيتم اعتباره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محاولة غش.</w:t>
                      </w:r>
                    </w:p>
                    <w:p w:rsidR="00FB1227" w:rsidRDefault="00FB1227" w:rsidP="00FB1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20" w:lineRule="exact"/>
                        <w:ind w:left="281" w:hanging="142"/>
                        <w:jc w:val="both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أفهم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أنه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في حال تم العثور على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ي جهاز إلكتروني بحوزتي،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حتى لو كان مغلقًا، 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فإن ذلك سيُعتبر محاولة للغش، وسأواجه إجراءات ت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أد</w:t>
                      </w:r>
                      <w:r w:rsidRPr="0046692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يبية وفقًا للتعليمات المعمول بها في الجامعة.</w:t>
                      </w:r>
                    </w:p>
                    <w:p w:rsidR="00FB1227" w:rsidRPr="00BC4888" w:rsidRDefault="00FB1227" w:rsidP="00FB1227">
                      <w:pPr>
                        <w:bidi/>
                        <w:spacing w:line="320" w:lineRule="exact"/>
                        <w:ind w:left="139"/>
                        <w:jc w:val="right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BC488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: ....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.......</w:t>
                      </w:r>
                      <w:r w:rsidRPr="00BC488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.....................</w:t>
                      </w:r>
                    </w:p>
                    <w:p w:rsidR="00FB1227" w:rsidRDefault="00FB1227" w:rsidP="00FB1227">
                      <w:pPr>
                        <w:bidi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Default="00FB1227" w:rsidP="008A732C">
      <w:pPr>
        <w:spacing w:after="0" w:line="240" w:lineRule="auto"/>
        <w:rPr>
          <w:lang w:bidi="ar-JO"/>
        </w:rPr>
      </w:pPr>
    </w:p>
    <w:p w:rsidR="00FB1227" w:rsidRPr="00FB1227" w:rsidRDefault="00FB1227" w:rsidP="008A732C">
      <w:pPr>
        <w:spacing w:after="0" w:line="240" w:lineRule="auto"/>
        <w:rPr>
          <w:sz w:val="16"/>
          <w:szCs w:val="16"/>
          <w:lang w:bidi="ar-JO"/>
        </w:rPr>
      </w:pPr>
    </w:p>
    <w:p w:rsidR="00C52725" w:rsidRPr="00C52725" w:rsidRDefault="00C52725" w:rsidP="00FB1227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8"/>
          <w:szCs w:val="8"/>
        </w:rPr>
      </w:pPr>
    </w:p>
    <w:p w:rsidR="00FB1227" w:rsidRPr="00FB1227" w:rsidRDefault="006E40E5" w:rsidP="00FB1227">
      <w:pPr>
        <w:spacing w:after="0" w:line="240" w:lineRule="auto"/>
        <w:rPr>
          <w:rFonts w:ascii="Simplified Arabic" w:eastAsia="Times New Roman" w:hAnsi="Simplified Arabic" w:cs="Simplified Arabic"/>
          <w:b/>
          <w:bCs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 xml:space="preserve">Lecturer: </w:t>
      </w:r>
    </w:p>
    <w:p w:rsidR="006E40E5" w:rsidRPr="008A732C" w:rsidRDefault="006E40E5" w:rsidP="00FB1227">
      <w:pPr>
        <w:spacing w:after="0" w:line="240" w:lineRule="auto"/>
        <w:rPr>
          <w:rFonts w:ascii="Simplified Arabic" w:eastAsia="Times New Roman" w:hAnsi="Simplified Arabic" w:cs="Simplified Arabic"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 xml:space="preserve">Coordinator: </w:t>
      </w:r>
    </w:p>
    <w:p w:rsidR="006E40E5" w:rsidRPr="008A732C" w:rsidRDefault="006E40E5" w:rsidP="00FB1227">
      <w:pPr>
        <w:spacing w:after="0" w:line="240" w:lineRule="auto"/>
        <w:rPr>
          <w:rFonts w:ascii="Simplified Arabic" w:eastAsia="Times New Roman" w:hAnsi="Simplified Arabic" w:cs="Simplified Arabic"/>
          <w:b/>
          <w:bCs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>Internal Examiner:</w:t>
      </w:r>
    </w:p>
    <w:p w:rsidR="006E40E5" w:rsidRPr="00FB1227" w:rsidRDefault="006E40E5" w:rsidP="006E40E5">
      <w:pPr>
        <w:spacing w:after="0" w:line="240" w:lineRule="auto"/>
        <w:rPr>
          <w:rFonts w:ascii="Simplified Arabic" w:eastAsia="Times New Roman" w:hAnsi="Simplified Arabic" w:cs="Simplified Arabic"/>
          <w:sz w:val="4"/>
          <w:szCs w:val="4"/>
        </w:rPr>
      </w:pPr>
    </w:p>
    <w:p w:rsidR="006E40E5" w:rsidRPr="008A732C" w:rsidRDefault="006E40E5" w:rsidP="006E40E5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>Course Name (Course Number)</w:t>
      </w:r>
      <w:r w:rsidRPr="008A732C">
        <w:rPr>
          <w:rFonts w:ascii="Simplified Arabic" w:eastAsia="Times New Roman" w:hAnsi="Simplified Arabic" w:cs="Simplified Arabic"/>
        </w:rPr>
        <w:t xml:space="preserve"> --</w:t>
      </w:r>
      <w:proofErr w:type="gramStart"/>
      <w:r w:rsidRPr="008A732C">
        <w:rPr>
          <w:rFonts w:ascii="Simplified Arabic" w:eastAsia="Times New Roman" w:hAnsi="Simplified Arabic" w:cs="Simplified Arabic"/>
        </w:rPr>
        <w:t>Section :_</w:t>
      </w:r>
      <w:proofErr w:type="gramEnd"/>
      <w:r w:rsidRPr="008A732C">
        <w:rPr>
          <w:rFonts w:ascii="Simplified Arabic" w:eastAsia="Times New Roman" w:hAnsi="Simplified Arabic" w:cs="Simplified Arabic"/>
        </w:rPr>
        <w:t>__</w:t>
      </w:r>
      <w:r w:rsidRPr="008A732C">
        <w:rPr>
          <w:rFonts w:ascii="Simplified Arabic" w:eastAsia="Times New Roman" w:hAnsi="Simplified Arabic" w:cs="Simplified Arabic"/>
          <w:b/>
          <w:bCs/>
        </w:rPr>
        <w:t xml:space="preserve">   First/ Second/ Final Exam  </w:t>
      </w:r>
      <w:r w:rsidRPr="008A732C">
        <w:rPr>
          <w:rFonts w:ascii="Simplified Arabic" w:eastAsia="Times New Roman" w:hAnsi="Simplified Arabic" w:cs="Simplified Arabic"/>
          <w:b/>
          <w:bCs/>
        </w:rPr>
        <w:tab/>
      </w:r>
      <w:r w:rsidRPr="008A732C">
        <w:rPr>
          <w:rFonts w:ascii="Simplified Arabic" w:eastAsia="Times New Roman" w:hAnsi="Simplified Arabic" w:cs="Simplified Arabic"/>
        </w:rPr>
        <w:t>Semester  of year</w:t>
      </w:r>
      <w:r w:rsidRPr="008A732C">
        <w:rPr>
          <w:rFonts w:ascii="Simplified Arabic" w:eastAsia="Times New Roman" w:hAnsi="Simplified Arabic" w:cs="Simplified Arabic"/>
          <w:b/>
          <w:bCs/>
        </w:rPr>
        <w:t xml:space="preserve">   </w:t>
      </w:r>
    </w:p>
    <w:p w:rsidR="006E40E5" w:rsidRPr="00FB1227" w:rsidRDefault="006E40E5" w:rsidP="006E40E5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0"/>
          <w:szCs w:val="10"/>
        </w:rPr>
      </w:pPr>
    </w:p>
    <w:p w:rsidR="006E40E5" w:rsidRPr="008A732C" w:rsidRDefault="006E40E5" w:rsidP="006E40E5">
      <w:pPr>
        <w:spacing w:after="0" w:line="240" w:lineRule="auto"/>
        <w:jc w:val="center"/>
        <w:rPr>
          <w:rFonts w:ascii="Simplified Arabic" w:eastAsia="Times New Roman" w:hAnsi="Simplified Arabic" w:cs="Simplified Arabic"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>Date</w:t>
      </w:r>
      <w:r w:rsidRPr="008A732C">
        <w:rPr>
          <w:rFonts w:ascii="Simplified Arabic" w:eastAsia="Times New Roman" w:hAnsi="Simplified Arabic" w:cs="Simplified Arabic"/>
        </w:rPr>
        <w:t>: Month</w:t>
      </w:r>
      <w:proofErr w:type="gramStart"/>
      <w:r w:rsidRPr="008A732C">
        <w:rPr>
          <w:rFonts w:ascii="Simplified Arabic" w:eastAsia="Times New Roman" w:hAnsi="Simplified Arabic" w:cs="Simplified Arabic"/>
        </w:rPr>
        <w:t>,  Day</w:t>
      </w:r>
      <w:proofErr w:type="gramEnd"/>
      <w:r w:rsidRPr="008A732C">
        <w:rPr>
          <w:rFonts w:ascii="Simplified Arabic" w:eastAsia="Times New Roman" w:hAnsi="Simplified Arabic" w:cs="Simplified Arabic"/>
        </w:rPr>
        <w:t xml:space="preserve">, Year      </w:t>
      </w:r>
      <w:r w:rsidRPr="008A732C">
        <w:rPr>
          <w:rFonts w:ascii="Simplified Arabic" w:eastAsia="Times New Roman" w:hAnsi="Simplified Arabic" w:cs="Simplified Arabic"/>
          <w:b/>
          <w:bCs/>
        </w:rPr>
        <w:t>Time</w:t>
      </w:r>
      <w:r w:rsidRPr="008A732C">
        <w:rPr>
          <w:rFonts w:ascii="Simplified Arabic" w:eastAsia="Times New Roman" w:hAnsi="Simplified Arabic" w:cs="Simplified Arabic"/>
        </w:rPr>
        <w:t>: ___ hours</w:t>
      </w:r>
    </w:p>
    <w:p w:rsidR="006E40E5" w:rsidRPr="008A732C" w:rsidRDefault="006E40E5" w:rsidP="006E40E5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14"/>
          <w:szCs w:val="14"/>
        </w:rPr>
      </w:pPr>
    </w:p>
    <w:p w:rsidR="006E40E5" w:rsidRPr="008A732C" w:rsidRDefault="006E40E5" w:rsidP="006E40E5">
      <w:pPr>
        <w:spacing w:after="0" w:line="240" w:lineRule="auto"/>
        <w:rPr>
          <w:rFonts w:ascii="Simplified Arabic" w:eastAsia="Times New Roman" w:hAnsi="Simplified Arabic" w:cs="Simplified Arabic"/>
          <w:b/>
          <w:bCs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>Information for Candidates</w:t>
      </w:r>
    </w:p>
    <w:p w:rsidR="006E40E5" w:rsidRPr="008A732C" w:rsidRDefault="006E40E5" w:rsidP="006E40E5">
      <w:pPr>
        <w:tabs>
          <w:tab w:val="num" w:pos="426"/>
        </w:tabs>
        <w:spacing w:after="0" w:line="240" w:lineRule="auto"/>
        <w:rPr>
          <w:rFonts w:ascii="Simplified Arabic" w:eastAsia="Times New Roman" w:hAnsi="Simplified Arabic" w:cs="Simplified Arabic"/>
          <w:i/>
          <w:iCs/>
        </w:rPr>
      </w:pPr>
      <w:r w:rsidRPr="008A732C">
        <w:rPr>
          <w:rFonts w:ascii="Simplified Arabic" w:eastAsia="Times New Roman" w:hAnsi="Simplified Arabic" w:cs="Simplified Arabic" w:hint="cs"/>
          <w:i/>
          <w:iCs/>
          <w:rtl/>
        </w:rPr>
        <w:t xml:space="preserve">     </w:t>
      </w:r>
      <w:r w:rsidRPr="008A732C">
        <w:rPr>
          <w:rFonts w:ascii="Simplified Arabic" w:eastAsia="Times New Roman" w:hAnsi="Simplified Arabic" w:cs="Simplified Arabic"/>
          <w:i/>
          <w:iCs/>
        </w:rPr>
        <w:t>This examination paper contains …   questions</w:t>
      </w:r>
      <w:proofErr w:type="gramStart"/>
      <w:r w:rsidRPr="008A732C">
        <w:rPr>
          <w:rFonts w:ascii="Simplified Arabic" w:eastAsia="Times New Roman" w:hAnsi="Simplified Arabic" w:cs="Simplified Arabic"/>
          <w:i/>
          <w:iCs/>
        </w:rPr>
        <w:t>,  totaling</w:t>
      </w:r>
      <w:proofErr w:type="gramEnd"/>
      <w:r w:rsidRPr="008A732C">
        <w:rPr>
          <w:rFonts w:ascii="Simplified Arabic" w:eastAsia="Times New Roman" w:hAnsi="Simplified Arabic" w:cs="Simplified Arabic"/>
          <w:i/>
          <w:iCs/>
        </w:rPr>
        <w:t xml:space="preserve">   </w:t>
      </w:r>
      <w:r w:rsidRPr="008A732C">
        <w:rPr>
          <w:rFonts w:ascii="Simplified Arabic" w:eastAsia="Times New Roman" w:hAnsi="Simplified Arabic" w:cs="Simplified Arabic"/>
          <w:b/>
          <w:bCs/>
          <w:i/>
          <w:iCs/>
        </w:rPr>
        <w:t xml:space="preserve"> …. </w:t>
      </w:r>
      <w:proofErr w:type="gramStart"/>
      <w:r w:rsidRPr="008A732C">
        <w:rPr>
          <w:rFonts w:ascii="Simplified Arabic" w:eastAsia="Times New Roman" w:hAnsi="Simplified Arabic" w:cs="Simplified Arabic"/>
          <w:i/>
          <w:iCs/>
        </w:rPr>
        <w:t>marks</w:t>
      </w:r>
      <w:proofErr w:type="gramEnd"/>
      <w:r w:rsidRPr="008A732C">
        <w:rPr>
          <w:rFonts w:ascii="Simplified Arabic" w:eastAsia="Times New Roman" w:hAnsi="Simplified Arabic" w:cs="Simplified Arabic"/>
          <w:i/>
          <w:iCs/>
        </w:rPr>
        <w:t>.</w:t>
      </w:r>
    </w:p>
    <w:p w:rsidR="006E40E5" w:rsidRPr="008A732C" w:rsidRDefault="006E40E5" w:rsidP="006E40E5">
      <w:pPr>
        <w:tabs>
          <w:tab w:val="num" w:pos="426"/>
        </w:tabs>
        <w:spacing w:after="0" w:line="240" w:lineRule="auto"/>
        <w:rPr>
          <w:rFonts w:ascii="Simplified Arabic" w:eastAsia="Times New Roman" w:hAnsi="Simplified Arabic" w:cs="Simplified Arabic"/>
          <w:i/>
          <w:iCs/>
        </w:rPr>
      </w:pPr>
      <w:r w:rsidRPr="008A732C">
        <w:rPr>
          <w:rFonts w:ascii="Simplified Arabic" w:eastAsia="Times New Roman" w:hAnsi="Simplified Arabic" w:cs="Simplified Arabic" w:hint="cs"/>
          <w:i/>
          <w:iCs/>
          <w:rtl/>
        </w:rPr>
        <w:t xml:space="preserve">    </w:t>
      </w:r>
      <w:r w:rsidRPr="008A732C">
        <w:rPr>
          <w:rFonts w:ascii="Simplified Arabic" w:eastAsia="Times New Roman" w:hAnsi="Simplified Arabic" w:cs="Simplified Arabic"/>
          <w:i/>
          <w:iCs/>
        </w:rPr>
        <w:t xml:space="preserve">The marks for parts of questions </w:t>
      </w:r>
      <w:proofErr w:type="gramStart"/>
      <w:r w:rsidRPr="008A732C">
        <w:rPr>
          <w:rFonts w:ascii="Simplified Arabic" w:eastAsia="Times New Roman" w:hAnsi="Simplified Arabic" w:cs="Simplified Arabic"/>
          <w:i/>
          <w:iCs/>
        </w:rPr>
        <w:t>are shown</w:t>
      </w:r>
      <w:proofErr w:type="gramEnd"/>
      <w:r w:rsidRPr="008A732C">
        <w:rPr>
          <w:rFonts w:ascii="Simplified Arabic" w:eastAsia="Times New Roman" w:hAnsi="Simplified Arabic" w:cs="Simplified Arabic"/>
          <w:i/>
          <w:iCs/>
        </w:rPr>
        <w:t xml:space="preserve"> in round brackets.</w:t>
      </w:r>
    </w:p>
    <w:p w:rsidR="006E40E5" w:rsidRPr="008A732C" w:rsidRDefault="006E40E5" w:rsidP="006E40E5">
      <w:pPr>
        <w:keepNext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A732C">
        <w:rPr>
          <w:rFonts w:ascii="Simplified Arabic" w:eastAsia="Times New Roman" w:hAnsi="Simplified Arabic" w:cs="Simplified Arabic"/>
          <w:b/>
          <w:bCs/>
          <w:lang w:bidi="ar-JO"/>
        </w:rPr>
        <w:t>Advice to Candidates</w:t>
      </w:r>
    </w:p>
    <w:p w:rsidR="006E40E5" w:rsidRPr="008A732C" w:rsidRDefault="006E40E5" w:rsidP="006E40E5">
      <w:pPr>
        <w:spacing w:after="0" w:line="240" w:lineRule="auto"/>
        <w:rPr>
          <w:rFonts w:ascii="Simplified Arabic" w:eastAsia="Times New Roman" w:hAnsi="Simplified Arabic" w:cs="Simplified Arabic"/>
        </w:rPr>
      </w:pPr>
      <w:r w:rsidRPr="008A732C">
        <w:rPr>
          <w:rFonts w:ascii="Simplified Arabic" w:eastAsia="Times New Roman" w:hAnsi="Simplified Arabic" w:cs="Simplified Arabic" w:hint="cs"/>
          <w:i/>
          <w:iCs/>
          <w:rtl/>
        </w:rPr>
        <w:t xml:space="preserve">    </w:t>
      </w:r>
      <w:r w:rsidRPr="008A732C">
        <w:rPr>
          <w:rFonts w:ascii="Simplified Arabic" w:eastAsia="Times New Roman" w:hAnsi="Simplified Arabic" w:cs="Simplified Arabic"/>
          <w:i/>
          <w:iCs/>
        </w:rPr>
        <w:t>You should attempt all questions.</w:t>
      </w:r>
    </w:p>
    <w:p w:rsidR="006E40E5" w:rsidRPr="008A732C" w:rsidRDefault="006E40E5" w:rsidP="006E40E5">
      <w:pPr>
        <w:spacing w:after="0" w:line="240" w:lineRule="auto"/>
        <w:rPr>
          <w:rFonts w:ascii="Simplified Arabic" w:eastAsia="Times New Roman" w:hAnsi="Simplified Arabic" w:cs="Simplified Arabic"/>
          <w:i/>
          <w:iCs/>
        </w:rPr>
      </w:pPr>
      <w:r w:rsidRPr="008A732C">
        <w:rPr>
          <w:rFonts w:ascii="Simplified Arabic" w:eastAsia="Times New Roman" w:hAnsi="Simplified Arabic" w:cs="Simplified Arabic" w:hint="cs"/>
          <w:i/>
          <w:iCs/>
          <w:rtl/>
        </w:rPr>
        <w:t xml:space="preserve">    </w:t>
      </w:r>
      <w:r w:rsidRPr="008A732C">
        <w:rPr>
          <w:rFonts w:ascii="Simplified Arabic" w:eastAsia="Times New Roman" w:hAnsi="Simplified Arabic" w:cs="Simplified Arabic"/>
          <w:i/>
          <w:iCs/>
        </w:rPr>
        <w:t>You should write your answers clearly.</w:t>
      </w:r>
    </w:p>
    <w:p w:rsidR="00FB1227" w:rsidRPr="00FB1227" w:rsidRDefault="00FB1227" w:rsidP="006E40E5">
      <w:pPr>
        <w:tabs>
          <w:tab w:val="right" w:pos="13041"/>
        </w:tabs>
        <w:spacing w:after="0" w:line="240" w:lineRule="auto"/>
        <w:ind w:right="720"/>
        <w:jc w:val="lowKashida"/>
        <w:rPr>
          <w:rFonts w:ascii="Simplified Arabic" w:eastAsia="Times New Roman" w:hAnsi="Simplified Arabic" w:cs="Simplified Arabic"/>
          <w:b/>
          <w:bCs/>
          <w:sz w:val="6"/>
          <w:szCs w:val="6"/>
          <w:lang w:eastAsia="en-GB"/>
        </w:rPr>
      </w:pPr>
    </w:p>
    <w:p w:rsidR="006E40E5" w:rsidRPr="008A732C" w:rsidRDefault="006E40E5" w:rsidP="006E40E5">
      <w:pPr>
        <w:tabs>
          <w:tab w:val="right" w:pos="13041"/>
        </w:tabs>
        <w:spacing w:after="0" w:line="240" w:lineRule="auto"/>
        <w:ind w:right="720"/>
        <w:jc w:val="lowKashida"/>
        <w:rPr>
          <w:rFonts w:ascii="Simplified Arabic" w:eastAsia="Times New Roman" w:hAnsi="Simplified Arabic" w:cs="Simplified Arabic"/>
          <w:b/>
          <w:bCs/>
          <w:lang w:eastAsia="en-GB"/>
        </w:rPr>
      </w:pPr>
      <w:r w:rsidRPr="008A732C">
        <w:rPr>
          <w:rFonts w:ascii="Simplified Arabic" w:eastAsia="Times New Roman" w:hAnsi="Simplified Arabic" w:cs="Simplified Arabic"/>
          <w:b/>
          <w:bCs/>
          <w:lang w:eastAsia="en-GB"/>
        </w:rPr>
        <w:t>I. Basic Notions</w:t>
      </w:r>
    </w:p>
    <w:p w:rsidR="006E40E5" w:rsidRPr="008A732C" w:rsidRDefault="006E40E5" w:rsidP="006E40E5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  <w:i/>
          <w:iCs/>
        </w:rPr>
      </w:pPr>
      <w:r w:rsidRPr="008A732C">
        <w:rPr>
          <w:rFonts w:ascii="Simplified Arabic" w:eastAsia="Times New Roman" w:hAnsi="Simplified Arabic" w:cs="Simplified Arabic"/>
          <w:b/>
          <w:bCs/>
          <w:i/>
          <w:iCs/>
          <w:lang w:eastAsia="en-GB"/>
        </w:rPr>
        <w:t>Objectives.</w:t>
      </w:r>
      <w:r w:rsidRPr="008A732C">
        <w:rPr>
          <w:rFonts w:ascii="Simplified Arabic" w:eastAsia="Times New Roman" w:hAnsi="Simplified Arabic" w:cs="Simplified Arabic"/>
          <w:i/>
          <w:iCs/>
          <w:lang w:eastAsia="en-GB"/>
        </w:rPr>
        <w:t xml:space="preserve"> The aim of the questions in this part is to evaluate the required minimal student knowledge and skills. </w:t>
      </w:r>
      <w:r w:rsidRPr="008A732C">
        <w:rPr>
          <w:rFonts w:ascii="Simplified Arabic" w:eastAsia="Times New Roman" w:hAnsi="Simplified Arabic" w:cs="Simplified Arabic"/>
          <w:i/>
          <w:iCs/>
        </w:rPr>
        <w:t xml:space="preserve">Answers in the pass category represent the minimum acceptable standard. </w:t>
      </w:r>
    </w:p>
    <w:p w:rsidR="006E40E5" w:rsidRPr="008A732C" w:rsidRDefault="006E40E5" w:rsidP="006E40E5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="Simplified Arabic" w:eastAsia="Times New Roman" w:hAnsi="Simplified Arabic" w:cs="Simplified Arabic"/>
        </w:rPr>
      </w:pPr>
      <w:r w:rsidRPr="008A732C">
        <w:rPr>
          <w:rFonts w:ascii="Simplified Arabic" w:eastAsia="Times New Roman" w:hAnsi="Simplified Arabic" w:cs="Simplified Arabic"/>
        </w:rPr>
        <w:t>// Questions</w:t>
      </w:r>
    </w:p>
    <w:p w:rsidR="00FB1227" w:rsidRPr="00FB1227" w:rsidRDefault="00FB1227" w:rsidP="006E40E5">
      <w:pPr>
        <w:tabs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  <w:b/>
          <w:bCs/>
          <w:sz w:val="8"/>
          <w:szCs w:val="8"/>
        </w:rPr>
      </w:pPr>
    </w:p>
    <w:p w:rsidR="006E40E5" w:rsidRPr="008A732C" w:rsidRDefault="006E40E5" w:rsidP="006E40E5">
      <w:pPr>
        <w:tabs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  <w:b/>
          <w:bCs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 xml:space="preserve">II. Familiar Problems Solving </w:t>
      </w:r>
    </w:p>
    <w:p w:rsidR="006E40E5" w:rsidRPr="008A732C" w:rsidRDefault="006E40E5" w:rsidP="006E40E5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  <w:i/>
          <w:iCs/>
        </w:rPr>
      </w:pPr>
      <w:r w:rsidRPr="008A732C">
        <w:rPr>
          <w:rFonts w:ascii="Simplified Arabic" w:eastAsia="Times New Roman" w:hAnsi="Simplified Arabic" w:cs="Simplified Arabic"/>
          <w:b/>
          <w:bCs/>
          <w:i/>
          <w:iCs/>
          <w:lang w:eastAsia="en-GB"/>
        </w:rPr>
        <w:t>Objectives.</w:t>
      </w:r>
      <w:r w:rsidRPr="008A732C">
        <w:rPr>
          <w:rFonts w:ascii="Simplified Arabic" w:eastAsia="Times New Roman" w:hAnsi="Simplified Arabic" w:cs="Simplified Arabic"/>
          <w:i/>
          <w:iCs/>
          <w:lang w:eastAsia="en-GB"/>
        </w:rPr>
        <w:t xml:space="preserve"> The aim of the questions in this part is to evaluate </w:t>
      </w:r>
      <w:r w:rsidRPr="008A732C">
        <w:rPr>
          <w:rFonts w:ascii="Simplified Arabic" w:eastAsia="Times New Roman" w:hAnsi="Simplified Arabic" w:cs="Simplified Arabic"/>
          <w:i/>
          <w:iCs/>
        </w:rPr>
        <w:t xml:space="preserve">that the student has some basic knowledge of the key aspects of the lecture material and can attempt to solve familiar problems. </w:t>
      </w:r>
    </w:p>
    <w:p w:rsidR="006E40E5" w:rsidRDefault="006E40E5" w:rsidP="006E40E5">
      <w:pPr>
        <w:tabs>
          <w:tab w:val="right" w:pos="9639"/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</w:rPr>
      </w:pPr>
      <w:r w:rsidRPr="008A732C">
        <w:rPr>
          <w:rFonts w:ascii="Simplified Arabic" w:eastAsia="Times New Roman" w:hAnsi="Simplified Arabic" w:cs="Simplified Arabic"/>
        </w:rPr>
        <w:t>// Questions</w:t>
      </w:r>
    </w:p>
    <w:p w:rsidR="00FB1227" w:rsidRPr="00C52725" w:rsidRDefault="00FB1227" w:rsidP="006E40E5">
      <w:pPr>
        <w:tabs>
          <w:tab w:val="right" w:pos="9639"/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  <w:sz w:val="6"/>
          <w:szCs w:val="6"/>
        </w:rPr>
      </w:pPr>
    </w:p>
    <w:p w:rsidR="006E40E5" w:rsidRPr="008A732C" w:rsidRDefault="006E40E5" w:rsidP="006E40E5">
      <w:pPr>
        <w:numPr>
          <w:ilvl w:val="0"/>
          <w:numId w:val="1"/>
        </w:numPr>
        <w:tabs>
          <w:tab w:val="right" w:pos="426"/>
          <w:tab w:val="right" w:pos="13041"/>
        </w:tabs>
        <w:spacing w:after="0" w:line="240" w:lineRule="auto"/>
        <w:ind w:right="678" w:firstLine="0"/>
        <w:jc w:val="lowKashida"/>
        <w:rPr>
          <w:rFonts w:ascii="Simplified Arabic" w:eastAsia="Times New Roman" w:hAnsi="Simplified Arabic" w:cs="Simplified Arabic"/>
          <w:b/>
          <w:bCs/>
        </w:rPr>
      </w:pPr>
      <w:r w:rsidRPr="008A732C">
        <w:rPr>
          <w:rFonts w:ascii="Simplified Arabic" w:eastAsia="Times New Roman" w:hAnsi="Simplified Arabic" w:cs="Simplified Arabic"/>
          <w:b/>
          <w:bCs/>
        </w:rPr>
        <w:t>Unfamiliar Problems Solving</w:t>
      </w:r>
    </w:p>
    <w:p w:rsidR="006E40E5" w:rsidRPr="008A732C" w:rsidRDefault="006E40E5" w:rsidP="006E40E5">
      <w:pPr>
        <w:tabs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  <w:i/>
          <w:iCs/>
        </w:rPr>
      </w:pPr>
      <w:r w:rsidRPr="008A732C">
        <w:rPr>
          <w:rFonts w:ascii="Simplified Arabic" w:eastAsia="Times New Roman" w:hAnsi="Simplified Arabic" w:cs="Simplified Arabic"/>
          <w:b/>
          <w:bCs/>
          <w:i/>
          <w:iCs/>
          <w:lang w:eastAsia="en-GB"/>
        </w:rPr>
        <w:t>Objectives.</w:t>
      </w:r>
      <w:r w:rsidRPr="008A732C">
        <w:rPr>
          <w:rFonts w:ascii="Simplified Arabic" w:eastAsia="Times New Roman" w:hAnsi="Simplified Arabic" w:cs="Simplified Arabic"/>
          <w:i/>
          <w:iCs/>
          <w:lang w:eastAsia="en-GB"/>
        </w:rPr>
        <w:t xml:space="preserve"> The aim of the questions in this part is to evaluate </w:t>
      </w:r>
      <w:r w:rsidRPr="008A732C">
        <w:rPr>
          <w:rFonts w:ascii="Simplified Arabic" w:eastAsia="Times New Roman" w:hAnsi="Simplified Arabic" w:cs="Simplified Arabic"/>
          <w:i/>
          <w:iCs/>
        </w:rPr>
        <w:t>that the student can solve familiar problems with ease and can make progress towards the solution of unfamiliar problems, and can set out reasoning and explanation in a clear and coherent manner.</w:t>
      </w:r>
    </w:p>
    <w:p w:rsidR="006E40E5" w:rsidRPr="008A732C" w:rsidRDefault="006E40E5" w:rsidP="008A732C">
      <w:pPr>
        <w:tabs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</w:rPr>
      </w:pPr>
      <w:r w:rsidRPr="008A732C">
        <w:rPr>
          <w:rFonts w:ascii="Simplified Arabic" w:eastAsia="Times New Roman" w:hAnsi="Simplified Arabic" w:cs="Simplified Arabic"/>
        </w:rPr>
        <w:t>// Questions</w:t>
      </w:r>
    </w:p>
    <w:sectPr w:rsidR="006E40E5" w:rsidRPr="008A732C" w:rsidSect="00FB1227">
      <w:pgSz w:w="11906" w:h="16838"/>
      <w:pgMar w:top="993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73"/>
    <w:multiLevelType w:val="hybridMultilevel"/>
    <w:tmpl w:val="FFFFFFFF"/>
    <w:lvl w:ilvl="0" w:tplc="6E10E2C4">
      <w:start w:val="6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5CC0"/>
    <w:multiLevelType w:val="singleLevel"/>
    <w:tmpl w:val="FDB259D8"/>
    <w:lvl w:ilvl="0">
      <w:start w:val="3"/>
      <w:numFmt w:val="upperRoman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E5"/>
    <w:rsid w:val="00082841"/>
    <w:rsid w:val="00357693"/>
    <w:rsid w:val="00465E61"/>
    <w:rsid w:val="006B21D7"/>
    <w:rsid w:val="006E40E5"/>
    <w:rsid w:val="008A732C"/>
    <w:rsid w:val="00C52725"/>
    <w:rsid w:val="00CF3EB2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A97F3-6918-4486-B937-6EE1EA08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7"/>
    <w:pPr>
      <w:bidi/>
      <w:spacing w:after="160" w:line="278" w:lineRule="auto"/>
      <w:ind w:left="720"/>
      <w:contextualSpacing/>
    </w:pPr>
    <w:rPr>
      <w:rFonts w:eastAsia="Times New Roman" w:cs="Arial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46A1-5BD7-4EEE-8C32-5C0D7B7A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Osama Shahin</cp:lastModifiedBy>
  <cp:revision>2</cp:revision>
  <cp:lastPrinted>2025-04-14T10:10:00Z</cp:lastPrinted>
  <dcterms:created xsi:type="dcterms:W3CDTF">2025-04-14T11:47:00Z</dcterms:created>
  <dcterms:modified xsi:type="dcterms:W3CDTF">2025-04-14T11:47:00Z</dcterms:modified>
</cp:coreProperties>
</file>