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23" w:rsidRPr="004A1D79" w:rsidRDefault="0082023C" w:rsidP="0056709C">
      <w:pPr>
        <w:jc w:val="right"/>
        <w:rPr>
          <w:b/>
          <w:bCs/>
          <w:sz w:val="10"/>
          <w:szCs w:val="10"/>
          <w:rtl/>
        </w:rPr>
      </w:pPr>
      <w:r>
        <w:rPr>
          <w:b/>
          <w:bCs/>
          <w:sz w:val="10"/>
          <w:szCs w:val="10"/>
        </w:rPr>
        <w:t xml:space="preserve"> </w:t>
      </w:r>
      <w:r w:rsidR="00495875">
        <w:rPr>
          <w:b/>
          <w:bCs/>
          <w:sz w:val="10"/>
          <w:szCs w:val="10"/>
        </w:rPr>
        <w:t xml:space="preserve"> </w:t>
      </w:r>
    </w:p>
    <w:p w:rsidR="00940123" w:rsidRPr="00844840" w:rsidRDefault="00940123" w:rsidP="00844840">
      <w:pPr>
        <w:rPr>
          <w:lang w:bidi="ar-SA"/>
        </w:rPr>
      </w:pPr>
    </w:p>
    <w:p w:rsidR="00940123" w:rsidRDefault="00940123" w:rsidP="0056709C">
      <w:pPr>
        <w:pStyle w:val="Heading2"/>
        <w:rPr>
          <w:rFonts w:ascii="Times New Roman" w:hAnsi="Times New Roman"/>
          <w:sz w:val="30"/>
          <w:szCs w:val="30"/>
          <w:bdr w:val="single" w:sz="4" w:space="0" w:color="auto"/>
        </w:rPr>
      </w:pPr>
      <w:r>
        <w:rPr>
          <w:rFonts w:ascii="Times New Roman" w:hAnsi="Times New Roman"/>
          <w:sz w:val="30"/>
          <w:szCs w:val="30"/>
          <w:bdr w:val="single" w:sz="4" w:space="0" w:color="auto"/>
          <w:shd w:val="clear" w:color="auto" w:fill="D9D9D9"/>
        </w:rPr>
        <w:t>Course</w:t>
      </w:r>
      <w:r w:rsidRPr="00731989">
        <w:rPr>
          <w:rFonts w:ascii="Times New Roman" w:hAnsi="Times New Roman"/>
          <w:sz w:val="30"/>
          <w:szCs w:val="30"/>
          <w:bdr w:val="single" w:sz="4" w:space="0" w:color="auto"/>
          <w:shd w:val="clear" w:color="auto" w:fill="D9D9D9"/>
        </w:rPr>
        <w:t xml:space="preserve"> Syllabus</w:t>
      </w:r>
    </w:p>
    <w:p w:rsidR="00940123" w:rsidRPr="008A0EC5" w:rsidRDefault="00940123" w:rsidP="0056709C">
      <w:pPr>
        <w:rPr>
          <w:lang w:bidi="ar-SA"/>
        </w:rPr>
      </w:pPr>
    </w:p>
    <w:p w:rsidR="00940123" w:rsidRPr="004A1D79" w:rsidRDefault="00940123" w:rsidP="0056709C">
      <w:pPr>
        <w:pStyle w:val="Heading4"/>
      </w:pPr>
      <w:r w:rsidRPr="003F4EEE">
        <w:rPr>
          <w:rFonts w:ascii="Times New Roman" w:hAnsi="Times New Roman"/>
        </w:rPr>
        <w:t xml:space="preserve"> </w:t>
      </w:r>
      <w:r w:rsidRPr="004A1D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940123" w:rsidRPr="00AE1719" w:rsidTr="00094BE0">
        <w:tc>
          <w:tcPr>
            <w:tcW w:w="4968" w:type="dxa"/>
          </w:tcPr>
          <w:p w:rsidR="00940123" w:rsidRPr="00AE1719" w:rsidRDefault="00940123" w:rsidP="00F964C3">
            <w:pPr>
              <w:pStyle w:val="Heading3"/>
              <w:rPr>
                <w:rFonts w:ascii="Times New Roman" w:hAnsi="Times New Roman"/>
                <w:sz w:val="24"/>
                <w:szCs w:val="24"/>
              </w:rPr>
            </w:pPr>
            <w:r w:rsidRPr="00AE1719">
              <w:rPr>
                <w:rFonts w:ascii="Times New Roman" w:hAnsi="Times New Roman"/>
                <w:sz w:val="24"/>
                <w:szCs w:val="24"/>
              </w:rPr>
              <w:t xml:space="preserve">Course Title: </w:t>
            </w:r>
            <w:r w:rsidR="00AE1719" w:rsidRPr="00AE1719">
              <w:rPr>
                <w:rFonts w:ascii="Times New Roman" w:hAnsi="Times New Roman"/>
                <w:b w:val="0"/>
                <w:bCs w:val="0"/>
                <w:sz w:val="24"/>
                <w:szCs w:val="24"/>
              </w:rPr>
              <w:t>American Lit.</w:t>
            </w:r>
            <w:r w:rsidR="00AE1719" w:rsidRPr="00AE1719">
              <w:rPr>
                <w:rFonts w:ascii="Times New Roman" w:hAnsi="Times New Roman"/>
                <w:sz w:val="24"/>
                <w:szCs w:val="24"/>
              </w:rPr>
              <w:t xml:space="preserve"> </w:t>
            </w:r>
          </w:p>
          <w:p w:rsidR="00940123" w:rsidRPr="00AE1719" w:rsidRDefault="00F964C3" w:rsidP="00B759C7">
            <w:pPr>
              <w:rPr>
                <w:b/>
                <w:bCs/>
              </w:rPr>
            </w:pPr>
            <w:r>
              <w:rPr>
                <w:b/>
                <w:bCs/>
              </w:rPr>
              <w:t xml:space="preserve">Level: </w:t>
            </w:r>
            <w:r w:rsidR="00940123" w:rsidRPr="00AE1719">
              <w:rPr>
                <w:b/>
                <w:bCs/>
              </w:rPr>
              <w:t xml:space="preserve">Fourth year </w:t>
            </w:r>
          </w:p>
          <w:p w:rsidR="00940123" w:rsidRPr="00AE1719" w:rsidRDefault="00940123" w:rsidP="0056709C">
            <w:pPr>
              <w:rPr>
                <w:b/>
                <w:bCs/>
              </w:rPr>
            </w:pPr>
            <w:r w:rsidRPr="00AE1719">
              <w:rPr>
                <w:b/>
                <w:bCs/>
              </w:rPr>
              <w:t xml:space="preserve">Prerequisite:  ---- </w:t>
            </w:r>
          </w:p>
          <w:p w:rsidR="00940123" w:rsidRPr="00AE1719" w:rsidRDefault="00940123" w:rsidP="0056709C">
            <w:pPr>
              <w:rPr>
                <w:b/>
                <w:bCs/>
                <w:lang w:bidi="ar-SA"/>
              </w:rPr>
            </w:pPr>
            <w:r w:rsidRPr="00AE1719">
              <w:rPr>
                <w:b/>
                <w:bCs/>
                <w:lang w:bidi="ar-SA"/>
              </w:rPr>
              <w:t xml:space="preserve"> </w:t>
            </w:r>
          </w:p>
        </w:tc>
        <w:tc>
          <w:tcPr>
            <w:tcW w:w="3888" w:type="dxa"/>
          </w:tcPr>
          <w:p w:rsidR="00940123" w:rsidRPr="00AE1719" w:rsidRDefault="00940123" w:rsidP="0056709C">
            <w:pPr>
              <w:pStyle w:val="Heading3"/>
              <w:rPr>
                <w:rFonts w:ascii="Times New Roman" w:hAnsi="Times New Roman"/>
                <w:sz w:val="24"/>
                <w:szCs w:val="24"/>
                <w:u w:val="single"/>
              </w:rPr>
            </w:pPr>
            <w:r w:rsidRPr="00AE1719">
              <w:rPr>
                <w:rFonts w:ascii="Times New Roman" w:hAnsi="Times New Roman"/>
                <w:sz w:val="24"/>
                <w:szCs w:val="24"/>
              </w:rPr>
              <w:t>Module Code: 120464</w:t>
            </w:r>
          </w:p>
          <w:p w:rsidR="00940123" w:rsidRPr="00AE1719" w:rsidRDefault="00940123" w:rsidP="0056709C">
            <w:pPr>
              <w:rPr>
                <w:b/>
                <w:bCs/>
              </w:rPr>
            </w:pPr>
            <w:r w:rsidRPr="00AE1719">
              <w:rPr>
                <w:b/>
                <w:bCs/>
              </w:rPr>
              <w:t>Credit Hours:  3</w:t>
            </w:r>
          </w:p>
          <w:p w:rsidR="00940123" w:rsidRPr="00AE1719" w:rsidRDefault="00940123" w:rsidP="00F964C3">
            <w:pPr>
              <w:rPr>
                <w:b/>
                <w:bCs/>
              </w:rPr>
            </w:pPr>
            <w:r w:rsidRPr="00AE1719">
              <w:rPr>
                <w:b/>
                <w:bCs/>
              </w:rPr>
              <w:t xml:space="preserve">Lecture Time: </w:t>
            </w:r>
            <w:r w:rsidR="00F964C3">
              <w:rPr>
                <w:b/>
                <w:bCs/>
              </w:rPr>
              <w:t>9:</w:t>
            </w:r>
            <w:r w:rsidR="00F964C3">
              <w:t>30</w:t>
            </w:r>
            <w:r w:rsidR="00AE1719" w:rsidRPr="00AE1719">
              <w:t>- 12.00</w:t>
            </w:r>
          </w:p>
        </w:tc>
      </w:tr>
    </w:tbl>
    <w:p w:rsidR="00940123" w:rsidRDefault="00940123" w:rsidP="0056709C">
      <w:pPr>
        <w:pStyle w:val="Heading3"/>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40123" w:rsidTr="00094BE0">
        <w:trPr>
          <w:trHeight w:val="1805"/>
        </w:trPr>
        <w:tc>
          <w:tcPr>
            <w:tcW w:w="8856" w:type="dxa"/>
          </w:tcPr>
          <w:p w:rsidR="00AE1719" w:rsidRPr="00717311" w:rsidRDefault="00AE1719" w:rsidP="00F964C3">
            <w:pPr>
              <w:pStyle w:val="Heading3"/>
              <w:rPr>
                <w:rFonts w:ascii="Times New Roman" w:hAnsi="Times New Roman"/>
                <w:sz w:val="24"/>
                <w:szCs w:val="24"/>
              </w:rPr>
            </w:pPr>
            <w:r w:rsidRPr="00717311">
              <w:rPr>
                <w:rFonts w:ascii="Times New Roman" w:hAnsi="Times New Roman"/>
                <w:sz w:val="24"/>
                <w:szCs w:val="24"/>
              </w:rPr>
              <w:t xml:space="preserve">Lecturer's Name: Dr. </w:t>
            </w:r>
            <w:r w:rsidR="00F964C3">
              <w:rPr>
                <w:rFonts w:ascii="Times New Roman" w:hAnsi="Times New Roman"/>
                <w:sz w:val="24"/>
                <w:szCs w:val="24"/>
              </w:rPr>
              <w:t>Mohammad Aljayyousi</w:t>
            </w:r>
          </w:p>
          <w:p w:rsidR="00AE1719" w:rsidRPr="00717311" w:rsidRDefault="00AE1719" w:rsidP="00AE1719">
            <w:pPr>
              <w:rPr>
                <w:b/>
                <w:bCs/>
              </w:rPr>
            </w:pPr>
            <w:r w:rsidRPr="00717311">
              <w:rPr>
                <w:b/>
                <w:bCs/>
              </w:rPr>
              <w:t xml:space="preserve">Rank: </w:t>
            </w:r>
            <w:r w:rsidRPr="00717311">
              <w:t>Ass. Professor</w:t>
            </w:r>
          </w:p>
          <w:p w:rsidR="00AE1719" w:rsidRPr="00717311" w:rsidRDefault="00AE1719" w:rsidP="00AE1719">
            <w:pPr>
              <w:rPr>
                <w:b/>
                <w:bCs/>
              </w:rPr>
            </w:pPr>
            <w:r w:rsidRPr="00717311">
              <w:rPr>
                <w:b/>
                <w:bCs/>
              </w:rPr>
              <w:t xml:space="preserve">Office Number: </w:t>
            </w:r>
            <w:r w:rsidR="00F964C3">
              <w:t>406</w:t>
            </w:r>
          </w:p>
          <w:p w:rsidR="00AE1719" w:rsidRPr="00717311" w:rsidRDefault="00AE1719" w:rsidP="00AE1719">
            <w:r w:rsidRPr="00717311">
              <w:rPr>
                <w:b/>
                <w:bCs/>
              </w:rPr>
              <w:t xml:space="preserve">Office Hours: </w:t>
            </w:r>
            <w:r w:rsidRPr="00717311">
              <w:t>Sun, Tu</w:t>
            </w:r>
            <w:r w:rsidR="00D446E2">
              <w:t>e, Thu:  12-1</w:t>
            </w:r>
          </w:p>
          <w:p w:rsidR="00AE1719" w:rsidRPr="00717311" w:rsidRDefault="00AE1719" w:rsidP="00F964C3">
            <w:r w:rsidRPr="00717311">
              <w:rPr>
                <w:b/>
                <w:bCs/>
              </w:rPr>
              <w:t xml:space="preserve">Phone: </w:t>
            </w:r>
            <w:r w:rsidRPr="00717311">
              <w:t>4799000</w:t>
            </w:r>
          </w:p>
          <w:p w:rsidR="00940123" w:rsidRDefault="00AE1719" w:rsidP="00AE1719">
            <w:r w:rsidRPr="00717311">
              <w:t xml:space="preserve">E-mail: </w:t>
            </w:r>
            <w:hyperlink r:id="rId8" w:history="1">
              <w:r w:rsidR="00D446E2" w:rsidRPr="00AE06DA">
                <w:rPr>
                  <w:rStyle w:val="Hyperlink"/>
                </w:rPr>
                <w:t>mohammad.aljayyousi@gmail.com</w:t>
              </w:r>
            </w:hyperlink>
          </w:p>
        </w:tc>
      </w:tr>
    </w:tbl>
    <w:p w:rsidR="00940123" w:rsidRDefault="00D446E2" w:rsidP="00D446E2">
      <w:r>
        <w:t>Course Coordinator: Prof. Mohammad Asfour</w:t>
      </w:r>
    </w:p>
    <w:p w:rsidR="00D26E11" w:rsidRDefault="00D26E11" w:rsidP="0056709C"/>
    <w:p w:rsidR="00940123" w:rsidRPr="004A1D79" w:rsidRDefault="00940123" w:rsidP="0056709C">
      <w:pPr>
        <w:rPr>
          <w:b/>
          <w:bCs/>
          <w:sz w:val="22"/>
          <w:szCs w:val="22"/>
          <w:u w:val="single"/>
        </w:rPr>
      </w:pPr>
      <w:r>
        <w:rPr>
          <w:b/>
          <w:bCs/>
          <w:sz w:val="22"/>
          <w:szCs w:val="22"/>
          <w:u w:val="single"/>
        </w:rPr>
        <w:t>Course</w:t>
      </w:r>
      <w:r w:rsidRPr="004A1D79">
        <w:rPr>
          <w:b/>
          <w:bCs/>
          <w:sz w:val="22"/>
          <w:szCs w:val="22"/>
          <w:u w:val="single"/>
        </w:rPr>
        <w:t xml:space="preserve"> Description:</w:t>
      </w:r>
    </w:p>
    <w:p w:rsidR="00940123" w:rsidRPr="004A1D79" w:rsidRDefault="00940123" w:rsidP="0056709C">
      <w:pPr>
        <w:rPr>
          <w:b/>
          <w:bCs/>
          <w:sz w:val="22"/>
          <w:szCs w:val="22"/>
        </w:rPr>
      </w:pPr>
    </w:p>
    <w:p w:rsidR="00940123" w:rsidRDefault="00940123" w:rsidP="00AE13C2">
      <w:pPr>
        <w:rPr>
          <w:sz w:val="22"/>
          <w:szCs w:val="22"/>
        </w:rPr>
      </w:pPr>
      <w:r>
        <w:rPr>
          <w:sz w:val="22"/>
          <w:szCs w:val="22"/>
        </w:rPr>
        <w:t>Students will have been acquainted with both many literary terms and techniques, and with some earlier American works and figures. Now t</w:t>
      </w:r>
      <w:r w:rsidRPr="00D94646">
        <w:rPr>
          <w:sz w:val="22"/>
          <w:szCs w:val="22"/>
        </w:rPr>
        <w:t>his course</w:t>
      </w:r>
      <w:r>
        <w:rPr>
          <w:sz w:val="22"/>
          <w:szCs w:val="22"/>
        </w:rPr>
        <w:t xml:space="preserve"> follows us any previous notions with modern American works and developments, mostly from the twentieth century. The student will be sure to notice many of the modern symptoms in the modern works, less certainty and more urgent search for alternative ways. As in the earlier course, some </w:t>
      </w:r>
      <w:r w:rsidRPr="00D94646">
        <w:rPr>
          <w:sz w:val="22"/>
          <w:szCs w:val="22"/>
        </w:rPr>
        <w:t>novels, poems, plays and short stories</w:t>
      </w:r>
      <w:r>
        <w:rPr>
          <w:sz w:val="22"/>
          <w:szCs w:val="22"/>
        </w:rPr>
        <w:t xml:space="preserve"> will be selected, read and discussed</w:t>
      </w:r>
      <w:r w:rsidRPr="00D94646">
        <w:rPr>
          <w:sz w:val="22"/>
          <w:szCs w:val="22"/>
        </w:rPr>
        <w:t xml:space="preserve">. </w:t>
      </w:r>
      <w:r>
        <w:rPr>
          <w:sz w:val="22"/>
          <w:szCs w:val="22"/>
        </w:rPr>
        <w:t>It will transpire that the non-whites have become much more active and outspoken.</w:t>
      </w:r>
    </w:p>
    <w:p w:rsidR="00940123" w:rsidRDefault="00940123" w:rsidP="0056709C">
      <w:pPr>
        <w:rPr>
          <w:b/>
          <w:bCs/>
          <w:sz w:val="22"/>
          <w:szCs w:val="22"/>
        </w:rPr>
      </w:pPr>
    </w:p>
    <w:p w:rsidR="00940123" w:rsidRPr="004A1D79" w:rsidRDefault="00940123" w:rsidP="0056709C">
      <w:pPr>
        <w:rPr>
          <w:b/>
          <w:bCs/>
          <w:sz w:val="22"/>
          <w:szCs w:val="22"/>
          <w:u w:val="single"/>
          <w:rtl/>
        </w:rPr>
      </w:pPr>
      <w:r>
        <w:rPr>
          <w:b/>
          <w:bCs/>
          <w:sz w:val="22"/>
          <w:szCs w:val="22"/>
          <w:u w:val="single"/>
        </w:rPr>
        <w:t>Aims</w:t>
      </w:r>
      <w:r w:rsidRPr="004A1D79">
        <w:rPr>
          <w:b/>
          <w:bCs/>
          <w:sz w:val="22"/>
          <w:szCs w:val="22"/>
          <w:u w:val="single"/>
        </w:rPr>
        <w:t>:</w:t>
      </w:r>
    </w:p>
    <w:p w:rsidR="00940123" w:rsidRPr="004A1D79" w:rsidRDefault="00940123" w:rsidP="0056709C">
      <w:pPr>
        <w:rPr>
          <w:b/>
          <w:bCs/>
          <w:sz w:val="22"/>
          <w:szCs w:val="22"/>
          <w:u w:val="single"/>
        </w:rPr>
      </w:pPr>
    </w:p>
    <w:p w:rsidR="00940123" w:rsidRDefault="00940123" w:rsidP="0056709C">
      <w:pPr>
        <w:rPr>
          <w:b/>
          <w:bCs/>
          <w:sz w:val="22"/>
          <w:szCs w:val="22"/>
        </w:rPr>
      </w:pPr>
      <w:r w:rsidRPr="00214898">
        <w:rPr>
          <w:b/>
          <w:bCs/>
          <w:sz w:val="22"/>
          <w:szCs w:val="22"/>
        </w:rPr>
        <w:t>This</w:t>
      </w:r>
      <w:r>
        <w:rPr>
          <w:b/>
          <w:bCs/>
          <w:sz w:val="22"/>
          <w:szCs w:val="22"/>
        </w:rPr>
        <w:t xml:space="preserve"> course aims to:</w:t>
      </w:r>
    </w:p>
    <w:p w:rsidR="00940123" w:rsidRPr="005B7A42" w:rsidRDefault="00940123" w:rsidP="00D94646">
      <w:pPr>
        <w:numPr>
          <w:ilvl w:val="0"/>
          <w:numId w:val="4"/>
        </w:numPr>
        <w:rPr>
          <w:sz w:val="22"/>
          <w:szCs w:val="22"/>
        </w:rPr>
      </w:pPr>
      <w:r w:rsidRPr="005B7A42">
        <w:rPr>
          <w:sz w:val="22"/>
          <w:szCs w:val="22"/>
        </w:rPr>
        <w:t>Acquaint the student with</w:t>
      </w:r>
      <w:r>
        <w:rPr>
          <w:sz w:val="22"/>
          <w:szCs w:val="22"/>
        </w:rPr>
        <w:t xml:space="preserve"> the variety of American literature</w:t>
      </w:r>
      <w:r w:rsidRPr="005B7A42">
        <w:rPr>
          <w:sz w:val="22"/>
          <w:szCs w:val="22"/>
        </w:rPr>
        <w:t>.</w:t>
      </w:r>
    </w:p>
    <w:p w:rsidR="00940123" w:rsidRPr="005B7A42" w:rsidRDefault="00940123" w:rsidP="0056709C">
      <w:pPr>
        <w:numPr>
          <w:ilvl w:val="0"/>
          <w:numId w:val="4"/>
        </w:numPr>
        <w:rPr>
          <w:sz w:val="22"/>
          <w:szCs w:val="22"/>
        </w:rPr>
      </w:pPr>
      <w:r w:rsidRPr="005B7A42">
        <w:rPr>
          <w:sz w:val="22"/>
          <w:szCs w:val="22"/>
        </w:rPr>
        <w:t>Improve his/her command of the literary terminology and to generally develop his/her command of English.</w:t>
      </w:r>
    </w:p>
    <w:p w:rsidR="00940123" w:rsidRPr="005B7A42" w:rsidRDefault="00940123" w:rsidP="0056709C">
      <w:pPr>
        <w:numPr>
          <w:ilvl w:val="0"/>
          <w:numId w:val="4"/>
        </w:numPr>
        <w:rPr>
          <w:sz w:val="22"/>
          <w:szCs w:val="22"/>
        </w:rPr>
      </w:pPr>
      <w:r w:rsidRPr="005B7A42">
        <w:rPr>
          <w:sz w:val="22"/>
          <w:szCs w:val="22"/>
        </w:rPr>
        <w:t>Enable the student to approach texts with a critical mind.</w:t>
      </w:r>
    </w:p>
    <w:p w:rsidR="00940123" w:rsidRPr="004A1D79" w:rsidRDefault="00940123" w:rsidP="0056709C">
      <w:pPr>
        <w:rPr>
          <w:b/>
          <w:bCs/>
          <w:sz w:val="22"/>
          <w:szCs w:val="22"/>
          <w:u w:val="single"/>
        </w:rPr>
      </w:pPr>
    </w:p>
    <w:p w:rsidR="00940123" w:rsidRPr="004A1D79" w:rsidRDefault="00940123" w:rsidP="0056709C">
      <w:pPr>
        <w:rPr>
          <w:b/>
          <w:bCs/>
          <w:sz w:val="22"/>
          <w:szCs w:val="22"/>
          <w:u w:val="single"/>
          <w:rtl/>
        </w:rPr>
      </w:pPr>
    </w:p>
    <w:p w:rsidR="00940123" w:rsidRPr="004A1D79" w:rsidRDefault="00940123" w:rsidP="0056709C">
      <w:pPr>
        <w:ind w:right="-180"/>
        <w:rPr>
          <w:b/>
          <w:bCs/>
          <w:sz w:val="22"/>
          <w:szCs w:val="22"/>
          <w:u w:val="single"/>
          <w:rtl/>
        </w:rPr>
      </w:pPr>
      <w:r w:rsidRPr="004A1D79">
        <w:rPr>
          <w:b/>
          <w:bCs/>
          <w:sz w:val="22"/>
          <w:szCs w:val="22"/>
          <w:u w:val="single"/>
        </w:rPr>
        <w:t>Teaching Methods:</w:t>
      </w:r>
    </w:p>
    <w:p w:rsidR="00940123" w:rsidRDefault="00940123" w:rsidP="0056709C">
      <w:pPr>
        <w:rPr>
          <w:b/>
          <w:bCs/>
          <w:sz w:val="22"/>
          <w:szCs w:val="22"/>
          <w:u w:val="single"/>
        </w:rPr>
      </w:pPr>
    </w:p>
    <w:p w:rsidR="00940123" w:rsidRPr="005F367D" w:rsidRDefault="00940123" w:rsidP="0056709C">
      <w:pPr>
        <w:rPr>
          <w:sz w:val="22"/>
          <w:szCs w:val="22"/>
        </w:rPr>
      </w:pPr>
      <w:r>
        <w:rPr>
          <w:sz w:val="22"/>
          <w:szCs w:val="22"/>
        </w:rPr>
        <w:t>During the first</w:t>
      </w:r>
      <w:r w:rsidRPr="005F367D">
        <w:rPr>
          <w:sz w:val="22"/>
          <w:szCs w:val="22"/>
        </w:rPr>
        <w:t xml:space="preserve"> week, the student will get some general glimpse of the syllabus. By about this time, the instructor will give the title of the first obligatory essay, and the date it is due. Another essay will be required to be submitted right after the second term exam. Presentations will be encouraged, and general discussions will be based on such presentations. A rough distribution of time allotted to all the above activities is as follows:</w:t>
      </w:r>
    </w:p>
    <w:p w:rsidR="00AE1719" w:rsidRDefault="00AE1719" w:rsidP="0056709C">
      <w:pPr>
        <w:ind w:firstLine="720"/>
        <w:rPr>
          <w:sz w:val="22"/>
          <w:szCs w:val="22"/>
        </w:rPr>
      </w:pPr>
    </w:p>
    <w:p w:rsidR="00940123" w:rsidRPr="005F367D" w:rsidRDefault="00940123" w:rsidP="0056709C">
      <w:pPr>
        <w:ind w:firstLine="720"/>
        <w:rPr>
          <w:sz w:val="22"/>
          <w:szCs w:val="22"/>
        </w:rPr>
      </w:pPr>
      <w:r w:rsidRPr="005F367D">
        <w:rPr>
          <w:sz w:val="22"/>
          <w:szCs w:val="22"/>
        </w:rPr>
        <w:t>30 classes of about 48: conventional lectures</w:t>
      </w:r>
    </w:p>
    <w:p w:rsidR="00940123" w:rsidRDefault="00940123" w:rsidP="00D94646">
      <w:pPr>
        <w:rPr>
          <w:sz w:val="22"/>
          <w:szCs w:val="22"/>
        </w:rPr>
      </w:pPr>
      <w:r w:rsidRPr="005F367D">
        <w:rPr>
          <w:sz w:val="22"/>
          <w:szCs w:val="22"/>
        </w:rPr>
        <w:lastRenderedPageBreak/>
        <w:t>18 classes for presentations with discussion; and a general discussion of essays.</w:t>
      </w:r>
    </w:p>
    <w:p w:rsidR="00940123" w:rsidRDefault="00940123" w:rsidP="0056709C">
      <w:pPr>
        <w:rPr>
          <w:b/>
          <w:bCs/>
          <w:sz w:val="22"/>
          <w:szCs w:val="22"/>
          <w:u w:val="single"/>
        </w:rPr>
      </w:pPr>
    </w:p>
    <w:p w:rsidR="00940123" w:rsidRPr="004A1D79" w:rsidRDefault="00940123" w:rsidP="0056709C">
      <w:pPr>
        <w:rPr>
          <w:b/>
          <w:bCs/>
          <w:sz w:val="22"/>
          <w:szCs w:val="22"/>
        </w:rPr>
      </w:pPr>
    </w:p>
    <w:p w:rsidR="00940123" w:rsidRPr="004A1D79" w:rsidRDefault="00940123" w:rsidP="00036388">
      <w:pPr>
        <w:rPr>
          <w:b/>
          <w:bCs/>
          <w:sz w:val="22"/>
          <w:szCs w:val="22"/>
          <w:u w:val="single"/>
        </w:rPr>
      </w:pPr>
      <w:r w:rsidRPr="004A1D79">
        <w:rPr>
          <w:b/>
          <w:bCs/>
          <w:sz w:val="22"/>
          <w:szCs w:val="22"/>
          <w:u w:val="single"/>
        </w:rPr>
        <w:t>Contribution to Program Learning Outcomes:</w:t>
      </w:r>
    </w:p>
    <w:p w:rsidR="00940123" w:rsidRPr="004A1D79" w:rsidRDefault="00940123" w:rsidP="00036388">
      <w:pPr>
        <w:pStyle w:val="BodyText"/>
        <w:rPr>
          <w:rFonts w:ascii="Times New Roman" w:hAnsi="Times New Roman"/>
          <w:u w:val="single"/>
        </w:rPr>
      </w:pPr>
    </w:p>
    <w:p w:rsidR="00940123" w:rsidRPr="00BC2D43" w:rsidRDefault="00940123" w:rsidP="00036388">
      <w:pPr>
        <w:pStyle w:val="BodyText"/>
        <w:jc w:val="lowKashida"/>
        <w:rPr>
          <w:rFonts w:ascii="Times New Roman" w:hAnsi="Times New Roman"/>
          <w:i w:val="0"/>
          <w:iCs w:val="0"/>
        </w:rPr>
      </w:pPr>
      <w:r>
        <w:rPr>
          <w:rFonts w:ascii="Times New Roman" w:hAnsi="Times New Roman"/>
          <w:i w:val="0"/>
          <w:iCs w:val="0"/>
        </w:rPr>
        <w:t>A2, A3; B1</w:t>
      </w:r>
      <w:r w:rsidRPr="00BC2D43">
        <w:rPr>
          <w:rFonts w:ascii="Times New Roman" w:hAnsi="Times New Roman"/>
          <w:i w:val="0"/>
          <w:iCs w:val="0"/>
        </w:rPr>
        <w:t xml:space="preserve">; </w:t>
      </w:r>
      <w:r>
        <w:rPr>
          <w:rFonts w:ascii="Times New Roman" w:hAnsi="Times New Roman"/>
          <w:i w:val="0"/>
          <w:iCs w:val="0"/>
        </w:rPr>
        <w:t>C1,</w:t>
      </w:r>
      <w:r w:rsidRPr="00BC2D43">
        <w:rPr>
          <w:rFonts w:ascii="Times New Roman" w:hAnsi="Times New Roman"/>
          <w:i w:val="0"/>
          <w:iCs w:val="0"/>
        </w:rPr>
        <w:t xml:space="preserve"> C4, </w:t>
      </w:r>
      <w:r>
        <w:rPr>
          <w:rFonts w:ascii="Times New Roman" w:hAnsi="Times New Roman"/>
          <w:i w:val="0"/>
          <w:iCs w:val="0"/>
        </w:rPr>
        <w:t>, C7; D1</w:t>
      </w:r>
    </w:p>
    <w:p w:rsidR="00940123" w:rsidRDefault="00940123" w:rsidP="0056709C">
      <w:pPr>
        <w:pStyle w:val="BodyText"/>
        <w:rPr>
          <w:rFonts w:ascii="Times New Roman" w:hAnsi="Times New Roman"/>
          <w:i w:val="0"/>
          <w:iCs w:val="0"/>
          <w:u w:val="single"/>
        </w:rPr>
      </w:pPr>
    </w:p>
    <w:p w:rsidR="00940123" w:rsidRPr="00E02350" w:rsidRDefault="00940123" w:rsidP="0056709C">
      <w:pPr>
        <w:pStyle w:val="BodyText"/>
        <w:rPr>
          <w:rFonts w:ascii="Times New Roman" w:hAnsi="Times New Roman"/>
          <w:i w:val="0"/>
          <w:iCs w:val="0"/>
          <w:u w:val="single"/>
        </w:rPr>
      </w:pPr>
    </w:p>
    <w:p w:rsidR="00940123" w:rsidRDefault="00940123" w:rsidP="0056709C">
      <w:pPr>
        <w:pStyle w:val="BodyText"/>
        <w:rPr>
          <w:rFonts w:ascii="Times New Roman" w:hAnsi="Times New Roman"/>
          <w:u w:val="single"/>
        </w:rPr>
      </w:pPr>
      <w:r>
        <w:rPr>
          <w:rFonts w:ascii="Times New Roman" w:hAnsi="Times New Roman"/>
          <w:u w:val="single"/>
        </w:rPr>
        <w:t>Intended Learning Outcomes:</w:t>
      </w:r>
    </w:p>
    <w:p w:rsidR="00940123" w:rsidRPr="004A1D79" w:rsidRDefault="00940123" w:rsidP="0056709C">
      <w:pPr>
        <w:pStyle w:val="BodyText"/>
        <w:rPr>
          <w:rFonts w:ascii="Times New Roman" w:hAnsi="Times New Roman"/>
          <w:u w:val="single"/>
        </w:rPr>
      </w:pPr>
    </w:p>
    <w:p w:rsidR="00940123" w:rsidRPr="004A1D79" w:rsidRDefault="00940123" w:rsidP="0056709C">
      <w:pPr>
        <w:pStyle w:val="BodyText"/>
        <w:numPr>
          <w:ilvl w:val="0"/>
          <w:numId w:val="1"/>
        </w:numPr>
        <w:rPr>
          <w:rFonts w:ascii="Times New Roman" w:hAnsi="Times New Roman"/>
          <w:u w:val="single"/>
        </w:rPr>
      </w:pPr>
      <w:r w:rsidRPr="004A1D79">
        <w:rPr>
          <w:rFonts w:ascii="Times New Roman" w:hAnsi="Times New Roman"/>
          <w:u w:val="single"/>
        </w:rPr>
        <w:t>Knowledge &amp; Understanding:</w:t>
      </w:r>
    </w:p>
    <w:p w:rsidR="00940123" w:rsidRDefault="00940123" w:rsidP="0056709C">
      <w:pPr>
        <w:pStyle w:val="BodyText"/>
        <w:jc w:val="lowKashida"/>
        <w:rPr>
          <w:rFonts w:ascii="Times New Roman" w:hAnsi="Times New Roman"/>
        </w:rPr>
      </w:pPr>
    </w:p>
    <w:p w:rsidR="00940123" w:rsidRPr="00BC2D43" w:rsidRDefault="00940123" w:rsidP="002A6850">
      <w:pPr>
        <w:pStyle w:val="BodyText"/>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 able to:</w:t>
      </w:r>
    </w:p>
    <w:p w:rsidR="00940123" w:rsidRPr="00BC2D43" w:rsidRDefault="00940123" w:rsidP="00D94646">
      <w:pPr>
        <w:pStyle w:val="BodyText"/>
        <w:numPr>
          <w:ilvl w:val="0"/>
          <w:numId w:val="5"/>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Read and comprehend a </w:t>
      </w:r>
      <w:r>
        <w:rPr>
          <w:rFonts w:ascii="Times New Roman" w:hAnsi="Times New Roman"/>
          <w:b w:val="0"/>
          <w:bCs w:val="0"/>
          <w:i w:val="0"/>
          <w:iCs w:val="0"/>
        </w:rPr>
        <w:t>novel, a poem, or a play.</w:t>
      </w:r>
    </w:p>
    <w:p w:rsidR="00940123" w:rsidRPr="00BC2D43" w:rsidRDefault="00940123" w:rsidP="0056709C">
      <w:pPr>
        <w:pStyle w:val="BodyText"/>
        <w:numPr>
          <w:ilvl w:val="0"/>
          <w:numId w:val="5"/>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Analyze and appreciate </w:t>
      </w:r>
      <w:r>
        <w:rPr>
          <w:rFonts w:ascii="Times New Roman" w:hAnsi="Times New Roman"/>
          <w:b w:val="0"/>
          <w:bCs w:val="0"/>
          <w:i w:val="0"/>
          <w:iCs w:val="0"/>
        </w:rPr>
        <w:t>a work-of-art</w:t>
      </w:r>
    </w:p>
    <w:p w:rsidR="00940123" w:rsidRPr="00BC2D43" w:rsidRDefault="00940123" w:rsidP="0056709C">
      <w:pPr>
        <w:pStyle w:val="BodyText"/>
        <w:numPr>
          <w:ilvl w:val="0"/>
          <w:numId w:val="5"/>
        </w:numPr>
        <w:ind w:right="720"/>
        <w:jc w:val="lowKashida"/>
        <w:rPr>
          <w:rFonts w:ascii="Times New Roman" w:hAnsi="Times New Roman"/>
          <w:b w:val="0"/>
          <w:bCs w:val="0"/>
          <w:i w:val="0"/>
          <w:iCs w:val="0"/>
        </w:rPr>
      </w:pPr>
      <w:r w:rsidRPr="00BC2D43">
        <w:rPr>
          <w:rFonts w:ascii="Times New Roman" w:hAnsi="Times New Roman"/>
          <w:b w:val="0"/>
          <w:bCs w:val="0"/>
          <w:i w:val="0"/>
          <w:iCs w:val="0"/>
        </w:rPr>
        <w:t>Have</w:t>
      </w:r>
      <w:r>
        <w:rPr>
          <w:rFonts w:ascii="Times New Roman" w:hAnsi="Times New Roman"/>
          <w:b w:val="0"/>
          <w:bCs w:val="0"/>
          <w:i w:val="0"/>
          <w:iCs w:val="0"/>
        </w:rPr>
        <w:t xml:space="preserve"> a fuller perspective of American</w:t>
      </w:r>
      <w:r w:rsidRPr="00BC2D43">
        <w:rPr>
          <w:rFonts w:ascii="Times New Roman" w:hAnsi="Times New Roman"/>
          <w:b w:val="0"/>
          <w:bCs w:val="0"/>
          <w:i w:val="0"/>
          <w:iCs w:val="0"/>
        </w:rPr>
        <w:t xml:space="preserve"> literature.</w:t>
      </w:r>
    </w:p>
    <w:p w:rsidR="00940123" w:rsidRPr="00411CF5" w:rsidRDefault="00940123" w:rsidP="0056709C">
      <w:pPr>
        <w:pStyle w:val="BodyText"/>
        <w:jc w:val="lowKashida"/>
        <w:rPr>
          <w:rFonts w:ascii="Times New Roman" w:hAnsi="Times New Roman"/>
          <w:i w:val="0"/>
          <w:iCs w:val="0"/>
        </w:rPr>
      </w:pPr>
    </w:p>
    <w:p w:rsidR="00940123" w:rsidRPr="004A1D79" w:rsidRDefault="00940123" w:rsidP="0056709C">
      <w:pPr>
        <w:pStyle w:val="BodyText"/>
        <w:numPr>
          <w:ilvl w:val="0"/>
          <w:numId w:val="1"/>
        </w:numPr>
        <w:rPr>
          <w:rFonts w:ascii="Times New Roman" w:hAnsi="Times New Roman"/>
          <w:u w:val="single"/>
        </w:rPr>
      </w:pPr>
      <w:r>
        <w:rPr>
          <w:rFonts w:ascii="Times New Roman" w:hAnsi="Times New Roman"/>
          <w:u w:val="single"/>
        </w:rPr>
        <w:t xml:space="preserve">Intellectual </w:t>
      </w:r>
      <w:r w:rsidRPr="004A1D79">
        <w:rPr>
          <w:rFonts w:ascii="Times New Roman" w:hAnsi="Times New Roman"/>
          <w:u w:val="single"/>
        </w:rPr>
        <w:t xml:space="preserve"> Skills (Thinking &amp; Analysis):</w:t>
      </w:r>
    </w:p>
    <w:p w:rsidR="00940123" w:rsidRDefault="00940123" w:rsidP="0056709C">
      <w:pPr>
        <w:pStyle w:val="BodyText"/>
        <w:ind w:left="360"/>
        <w:rPr>
          <w:rFonts w:ascii="Times New Roman" w:hAnsi="Times New Roman"/>
        </w:rPr>
      </w:pPr>
    </w:p>
    <w:p w:rsidR="00940123" w:rsidRPr="00BC2D43" w:rsidRDefault="00940123" w:rsidP="002A6850">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940123" w:rsidRPr="00BC2D43" w:rsidRDefault="00940123" w:rsidP="0056709C">
      <w:pPr>
        <w:pStyle w:val="BodyText"/>
        <w:ind w:right="720"/>
        <w:jc w:val="lowKashida"/>
        <w:rPr>
          <w:rFonts w:ascii="Times New Roman" w:hAnsi="Times New Roman"/>
          <w:i w:val="0"/>
          <w:iCs w:val="0"/>
        </w:rPr>
      </w:pPr>
    </w:p>
    <w:p w:rsidR="00940123" w:rsidRPr="00BC2D43" w:rsidRDefault="00940123" w:rsidP="0056709C">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Better able to respond to complex works of art</w:t>
      </w:r>
    </w:p>
    <w:p w:rsidR="00940123" w:rsidRPr="00BC2D43" w:rsidRDefault="00940123" w:rsidP="00D94646">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Better </w:t>
      </w:r>
      <w:r>
        <w:rPr>
          <w:rFonts w:ascii="Times New Roman" w:hAnsi="Times New Roman"/>
          <w:b w:val="0"/>
          <w:bCs w:val="0"/>
          <w:i w:val="0"/>
          <w:iCs w:val="0"/>
        </w:rPr>
        <w:t>analyze the three genres of literature</w:t>
      </w:r>
      <w:r w:rsidRPr="00BC2D43">
        <w:rPr>
          <w:rFonts w:ascii="Times New Roman" w:hAnsi="Times New Roman"/>
          <w:b w:val="0"/>
          <w:bCs w:val="0"/>
          <w:i w:val="0"/>
          <w:iCs w:val="0"/>
        </w:rPr>
        <w:t>.</w:t>
      </w:r>
    </w:p>
    <w:p w:rsidR="00940123" w:rsidRPr="00BC2D43" w:rsidRDefault="00940123" w:rsidP="0056709C">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Of more mature and critical mind.</w:t>
      </w:r>
    </w:p>
    <w:p w:rsidR="00940123" w:rsidRPr="009057CE" w:rsidRDefault="00940123" w:rsidP="0056709C">
      <w:pPr>
        <w:pStyle w:val="BodyText"/>
        <w:ind w:left="360" w:right="720"/>
        <w:jc w:val="lowKashida"/>
        <w:rPr>
          <w:rFonts w:ascii="Times New Roman" w:hAnsi="Times New Roman"/>
          <w:b w:val="0"/>
          <w:bCs w:val="0"/>
          <w:i w:val="0"/>
          <w:iCs w:val="0"/>
        </w:rPr>
      </w:pPr>
    </w:p>
    <w:p w:rsidR="00940123" w:rsidRPr="004A1D79" w:rsidRDefault="00940123" w:rsidP="0056709C">
      <w:pPr>
        <w:pStyle w:val="BodyText"/>
        <w:numPr>
          <w:ilvl w:val="0"/>
          <w:numId w:val="1"/>
        </w:numPr>
        <w:rPr>
          <w:rFonts w:ascii="Times New Roman" w:hAnsi="Times New Roman"/>
          <w:u w:val="single"/>
        </w:rPr>
      </w:pPr>
      <w:r w:rsidRPr="004A1D79">
        <w:rPr>
          <w:rFonts w:ascii="Times New Roman" w:hAnsi="Times New Roman"/>
          <w:u w:val="single"/>
        </w:rPr>
        <w:t>Communicative Skills (Personal and Academic)</w:t>
      </w:r>
    </w:p>
    <w:p w:rsidR="00940123" w:rsidRDefault="00940123" w:rsidP="0056709C">
      <w:pPr>
        <w:pStyle w:val="BodyText"/>
        <w:ind w:right="720"/>
        <w:jc w:val="lowKashida"/>
        <w:rPr>
          <w:rFonts w:ascii="Times New Roman" w:hAnsi="Times New Roman"/>
        </w:rPr>
      </w:pPr>
    </w:p>
    <w:p w:rsidR="00940123" w:rsidRPr="00BC2D43" w:rsidRDefault="00940123" w:rsidP="002A6850">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940123" w:rsidRPr="00BC2D43" w:rsidRDefault="00940123" w:rsidP="0056709C">
      <w:pPr>
        <w:pStyle w:val="BodyText"/>
        <w:ind w:right="720"/>
        <w:jc w:val="lowKashida"/>
        <w:rPr>
          <w:rFonts w:ascii="Times New Roman" w:hAnsi="Times New Roman"/>
        </w:rPr>
      </w:pPr>
    </w:p>
    <w:p w:rsidR="00940123" w:rsidRPr="00BC2D43" w:rsidRDefault="00940123" w:rsidP="006A2138">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Able</w:t>
      </w:r>
      <w:r>
        <w:rPr>
          <w:rFonts w:ascii="Times New Roman" w:hAnsi="Times New Roman"/>
          <w:b w:val="0"/>
          <w:bCs w:val="0"/>
          <w:i w:val="0"/>
          <w:iCs w:val="0"/>
        </w:rPr>
        <w:t xml:space="preserve"> to communicate well about a work of art</w:t>
      </w:r>
      <w:r w:rsidRPr="00BC2D43">
        <w:rPr>
          <w:rFonts w:ascii="Times New Roman" w:hAnsi="Times New Roman"/>
          <w:b w:val="0"/>
          <w:bCs w:val="0"/>
          <w:i w:val="0"/>
          <w:iCs w:val="0"/>
        </w:rPr>
        <w:t>.</w:t>
      </w:r>
    </w:p>
    <w:p w:rsidR="00940123" w:rsidRPr="00BC2D43" w:rsidRDefault="00940123" w:rsidP="0056709C">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Better equipped to discuss things in a complex approach.</w:t>
      </w:r>
    </w:p>
    <w:p w:rsidR="00940123" w:rsidRPr="00BC2D43" w:rsidRDefault="00940123" w:rsidP="0056709C">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More able to address others in good English.</w:t>
      </w:r>
    </w:p>
    <w:p w:rsidR="00940123" w:rsidRPr="004A1D79" w:rsidRDefault="00940123" w:rsidP="0056709C">
      <w:pPr>
        <w:pStyle w:val="BodyText"/>
        <w:rPr>
          <w:rFonts w:ascii="Times New Roman" w:hAnsi="Times New Roman"/>
        </w:rPr>
      </w:pPr>
    </w:p>
    <w:p w:rsidR="00940123" w:rsidRPr="004A1D79" w:rsidRDefault="00940123" w:rsidP="0056709C">
      <w:pPr>
        <w:pStyle w:val="BodyText"/>
        <w:numPr>
          <w:ilvl w:val="0"/>
          <w:numId w:val="1"/>
        </w:numPr>
        <w:rPr>
          <w:rFonts w:ascii="Times New Roman" w:hAnsi="Times New Roman"/>
          <w:u w:val="single"/>
        </w:rPr>
      </w:pPr>
      <w:r w:rsidRPr="004A1D79">
        <w:rPr>
          <w:rFonts w:ascii="Times New Roman" w:hAnsi="Times New Roman"/>
          <w:u w:val="single"/>
        </w:rPr>
        <w:t>Practical and Subject Specific Skills (Transferable Skills)</w:t>
      </w:r>
    </w:p>
    <w:p w:rsidR="00940123" w:rsidRDefault="00940123" w:rsidP="0056709C">
      <w:pPr>
        <w:pStyle w:val="BodyText"/>
        <w:ind w:right="720"/>
        <w:jc w:val="lowKashida"/>
        <w:rPr>
          <w:rFonts w:ascii="Times New Roman" w:hAnsi="Times New Roman"/>
        </w:rPr>
      </w:pPr>
    </w:p>
    <w:p w:rsidR="00940123" w:rsidRPr="00BC2D43" w:rsidRDefault="00940123" w:rsidP="002A6850">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 xml:space="preserve">course, </w:t>
      </w:r>
      <w:r w:rsidRPr="00BC2D43">
        <w:rPr>
          <w:rFonts w:ascii="Times New Roman" w:hAnsi="Times New Roman"/>
        </w:rPr>
        <w:t xml:space="preserve"> a student will be:</w:t>
      </w:r>
    </w:p>
    <w:p w:rsidR="00940123" w:rsidRPr="00BC2D43" w:rsidRDefault="00940123" w:rsidP="0056709C">
      <w:pPr>
        <w:pStyle w:val="BodyText"/>
        <w:ind w:right="720"/>
        <w:jc w:val="lowKashida"/>
        <w:rPr>
          <w:rFonts w:ascii="Times New Roman" w:hAnsi="Times New Roman"/>
        </w:rPr>
      </w:pPr>
    </w:p>
    <w:p w:rsidR="00940123" w:rsidRDefault="00940123" w:rsidP="006A2138">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More understanding of fellow human beings</w:t>
      </w:r>
    </w:p>
    <w:p w:rsidR="00940123" w:rsidRPr="00BC2D43" w:rsidRDefault="00940123" w:rsidP="0056709C">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More equipped to influence people and talk in English well and effectively.</w:t>
      </w:r>
    </w:p>
    <w:p w:rsidR="00940123" w:rsidRPr="00BC2D43" w:rsidRDefault="00940123" w:rsidP="0056709C">
      <w:pPr>
        <w:pStyle w:val="BodyText"/>
        <w:numPr>
          <w:ilvl w:val="0"/>
          <w:numId w:val="8"/>
        </w:numPr>
        <w:ind w:right="720"/>
        <w:rPr>
          <w:rFonts w:ascii="Times New Roman" w:hAnsi="Times New Roman"/>
          <w:b w:val="0"/>
          <w:bCs w:val="0"/>
          <w:i w:val="0"/>
          <w:iCs w:val="0"/>
        </w:rPr>
      </w:pPr>
      <w:r>
        <w:rPr>
          <w:rFonts w:ascii="Times New Roman" w:hAnsi="Times New Roman"/>
          <w:b w:val="0"/>
          <w:bCs w:val="0"/>
          <w:i w:val="0"/>
          <w:iCs w:val="0"/>
        </w:rPr>
        <w:t xml:space="preserve">More capable of marketing </w:t>
      </w:r>
      <w:r w:rsidRPr="00BC2D43">
        <w:rPr>
          <w:rFonts w:ascii="Times New Roman" w:hAnsi="Times New Roman"/>
          <w:b w:val="0"/>
          <w:bCs w:val="0"/>
          <w:i w:val="0"/>
          <w:iCs w:val="0"/>
        </w:rPr>
        <w:t>his/ her talents in a future career requiring good English and a mature mind.</w:t>
      </w:r>
    </w:p>
    <w:p w:rsidR="00940123" w:rsidRDefault="00940123" w:rsidP="0056709C">
      <w:pPr>
        <w:pStyle w:val="BodyText"/>
        <w:ind w:left="360"/>
        <w:rPr>
          <w:rFonts w:ascii="Times New Roman" w:hAnsi="Times New Roman"/>
        </w:rPr>
      </w:pPr>
    </w:p>
    <w:p w:rsidR="00AE1719" w:rsidRDefault="00AE1719" w:rsidP="0056709C">
      <w:pPr>
        <w:pStyle w:val="BodyText"/>
        <w:ind w:left="360"/>
        <w:rPr>
          <w:rFonts w:ascii="Times New Roman" w:hAnsi="Times New Roman"/>
        </w:rPr>
      </w:pPr>
    </w:p>
    <w:p w:rsidR="00940123" w:rsidRDefault="00940123" w:rsidP="0056709C">
      <w:pPr>
        <w:pStyle w:val="BodyText"/>
        <w:ind w:left="360"/>
        <w:rPr>
          <w:rFonts w:ascii="Times New Roman" w:hAnsi="Times New Roman"/>
        </w:rPr>
      </w:pPr>
    </w:p>
    <w:p w:rsidR="005A616A" w:rsidRDefault="005A616A" w:rsidP="0056709C">
      <w:pPr>
        <w:pStyle w:val="BodyText"/>
        <w:ind w:left="360"/>
        <w:rPr>
          <w:rFonts w:ascii="Times New Roman" w:hAnsi="Times New Roman"/>
        </w:rPr>
      </w:pPr>
    </w:p>
    <w:p w:rsidR="005A616A" w:rsidRDefault="005A616A" w:rsidP="0056709C">
      <w:pPr>
        <w:pStyle w:val="BodyText"/>
        <w:ind w:left="360"/>
        <w:rPr>
          <w:rFonts w:ascii="Times New Roman" w:hAnsi="Times New Roman"/>
        </w:rPr>
      </w:pPr>
    </w:p>
    <w:p w:rsidR="005A616A" w:rsidRDefault="005A616A" w:rsidP="0056709C">
      <w:pPr>
        <w:pStyle w:val="BodyText"/>
        <w:ind w:left="360"/>
        <w:rPr>
          <w:rFonts w:ascii="Times New Roman" w:hAnsi="Times New Roman"/>
          <w:b w:val="0"/>
          <w:bCs w:val="0"/>
          <w:i w:val="0"/>
          <w:iCs w:val="0"/>
        </w:rPr>
      </w:pPr>
    </w:p>
    <w:p w:rsidR="005A616A" w:rsidRPr="005A616A" w:rsidRDefault="005A616A" w:rsidP="0056709C">
      <w:pPr>
        <w:pStyle w:val="BodyText"/>
        <w:ind w:left="360"/>
        <w:rPr>
          <w:rFonts w:ascii="Times New Roman" w:hAnsi="Times New Roman"/>
          <w:b w:val="0"/>
          <w:bCs w:val="0"/>
          <w:i w:val="0"/>
          <w:iCs w:val="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900"/>
        <w:gridCol w:w="3286"/>
      </w:tblGrid>
      <w:tr w:rsidR="00940123" w:rsidRPr="004A1D79" w:rsidTr="00AE1719">
        <w:trPr>
          <w:trHeight w:val="440"/>
        </w:trPr>
        <w:tc>
          <w:tcPr>
            <w:tcW w:w="4202" w:type="dxa"/>
            <w:shd w:val="clear" w:color="auto" w:fill="C0C0C0"/>
            <w:vAlign w:val="center"/>
          </w:tcPr>
          <w:p w:rsidR="00940123" w:rsidRPr="004A1D79" w:rsidRDefault="00940123" w:rsidP="0056709C">
            <w:pPr>
              <w:pStyle w:val="BodyText"/>
              <w:rPr>
                <w:rFonts w:ascii="Times New Roman" w:hAnsi="Times New Roman"/>
                <w:i w:val="0"/>
                <w:iCs w:val="0"/>
              </w:rPr>
            </w:pPr>
            <w:r w:rsidRPr="004A1D79">
              <w:rPr>
                <w:rFonts w:ascii="Times New Roman" w:hAnsi="Times New Roman"/>
                <w:i w:val="0"/>
                <w:iCs w:val="0"/>
              </w:rPr>
              <w:t>Modes of Assessment</w:t>
            </w:r>
          </w:p>
        </w:tc>
        <w:tc>
          <w:tcPr>
            <w:tcW w:w="900" w:type="dxa"/>
            <w:shd w:val="clear" w:color="auto" w:fill="C0C0C0"/>
            <w:vAlign w:val="center"/>
          </w:tcPr>
          <w:p w:rsidR="00940123" w:rsidRPr="004A1D79" w:rsidRDefault="00940123" w:rsidP="0056709C">
            <w:pPr>
              <w:pStyle w:val="BodyText"/>
              <w:rPr>
                <w:rFonts w:ascii="Times New Roman" w:hAnsi="Times New Roman"/>
                <w:i w:val="0"/>
                <w:iCs w:val="0"/>
              </w:rPr>
            </w:pPr>
            <w:r w:rsidRPr="004A1D79">
              <w:rPr>
                <w:rFonts w:ascii="Times New Roman" w:hAnsi="Times New Roman"/>
                <w:i w:val="0"/>
                <w:iCs w:val="0"/>
              </w:rPr>
              <w:t>Score</w:t>
            </w:r>
          </w:p>
        </w:tc>
        <w:tc>
          <w:tcPr>
            <w:tcW w:w="3286" w:type="dxa"/>
            <w:shd w:val="clear" w:color="auto" w:fill="C0C0C0"/>
            <w:vAlign w:val="center"/>
          </w:tcPr>
          <w:p w:rsidR="00940123" w:rsidRPr="004A1D79" w:rsidRDefault="00940123" w:rsidP="0056709C">
            <w:pPr>
              <w:pStyle w:val="BodyText"/>
              <w:rPr>
                <w:rFonts w:ascii="Times New Roman" w:hAnsi="Times New Roman"/>
                <w:i w:val="0"/>
                <w:iCs w:val="0"/>
              </w:rPr>
            </w:pPr>
            <w:r w:rsidRPr="004A1D79">
              <w:rPr>
                <w:rFonts w:ascii="Times New Roman" w:hAnsi="Times New Roman"/>
                <w:i w:val="0"/>
                <w:iCs w:val="0"/>
              </w:rPr>
              <w:t>Date</w:t>
            </w:r>
          </w:p>
        </w:tc>
      </w:tr>
      <w:tr w:rsidR="00F964C3" w:rsidRPr="004A1D79" w:rsidTr="00AE1719">
        <w:tc>
          <w:tcPr>
            <w:tcW w:w="4202" w:type="dxa"/>
          </w:tcPr>
          <w:p w:rsidR="00F964C3" w:rsidRPr="00AE1719"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First Exam</w:t>
            </w:r>
          </w:p>
        </w:tc>
        <w:tc>
          <w:tcPr>
            <w:tcW w:w="900" w:type="dxa"/>
          </w:tcPr>
          <w:p w:rsidR="00F964C3" w:rsidRPr="00AE1719" w:rsidRDefault="00F964C3"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20</w:t>
            </w:r>
          </w:p>
        </w:tc>
        <w:tc>
          <w:tcPr>
            <w:tcW w:w="3286" w:type="dxa"/>
          </w:tcPr>
          <w:p w:rsidR="00F964C3" w:rsidRPr="004A1D79" w:rsidRDefault="00F964C3" w:rsidP="00F8632C">
            <w:pPr>
              <w:pStyle w:val="BodyText"/>
              <w:rPr>
                <w:rFonts w:ascii="Times New Roman" w:hAnsi="Times New Roman"/>
                <w:i w:val="0"/>
                <w:iCs w:val="0"/>
              </w:rPr>
            </w:pPr>
            <w:r>
              <w:rPr>
                <w:rFonts w:ascii="Times New Roman" w:hAnsi="Times New Roman"/>
                <w:i w:val="0"/>
                <w:iCs w:val="0"/>
              </w:rPr>
              <w:t>To be announced later</w:t>
            </w:r>
          </w:p>
        </w:tc>
      </w:tr>
      <w:tr w:rsidR="00F964C3" w:rsidRPr="004A1D79" w:rsidTr="00AE1719">
        <w:tc>
          <w:tcPr>
            <w:tcW w:w="4202" w:type="dxa"/>
          </w:tcPr>
          <w:p w:rsidR="00F964C3" w:rsidRPr="00AE1719"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Second Exam</w:t>
            </w:r>
          </w:p>
        </w:tc>
        <w:tc>
          <w:tcPr>
            <w:tcW w:w="900" w:type="dxa"/>
          </w:tcPr>
          <w:p w:rsidR="00F964C3" w:rsidRPr="00AE1719" w:rsidRDefault="00F964C3"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20</w:t>
            </w:r>
          </w:p>
        </w:tc>
        <w:tc>
          <w:tcPr>
            <w:tcW w:w="3286" w:type="dxa"/>
          </w:tcPr>
          <w:p w:rsidR="00F964C3" w:rsidRPr="004A1D79" w:rsidRDefault="00F964C3" w:rsidP="00F8632C">
            <w:pPr>
              <w:pStyle w:val="BodyText"/>
              <w:rPr>
                <w:rFonts w:ascii="Times New Roman" w:hAnsi="Times New Roman"/>
                <w:i w:val="0"/>
                <w:iCs w:val="0"/>
              </w:rPr>
            </w:pPr>
            <w:r>
              <w:rPr>
                <w:rFonts w:ascii="Times New Roman" w:hAnsi="Times New Roman"/>
                <w:i w:val="0"/>
                <w:iCs w:val="0"/>
              </w:rPr>
              <w:t>To be announced later</w:t>
            </w:r>
          </w:p>
        </w:tc>
      </w:tr>
      <w:tr w:rsidR="00F964C3" w:rsidRPr="004A1D79" w:rsidTr="00AE1719">
        <w:tc>
          <w:tcPr>
            <w:tcW w:w="4202" w:type="dxa"/>
          </w:tcPr>
          <w:p w:rsidR="00F964C3"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 xml:space="preserve">Assignments / Quizzes / Tutorials, Reports, </w:t>
            </w:r>
          </w:p>
          <w:p w:rsidR="00F964C3" w:rsidRPr="00AE1719"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Research Projects, Presentations</w:t>
            </w:r>
          </w:p>
        </w:tc>
        <w:tc>
          <w:tcPr>
            <w:tcW w:w="900" w:type="dxa"/>
          </w:tcPr>
          <w:p w:rsidR="00F964C3" w:rsidRPr="00AE1719" w:rsidRDefault="00F964C3"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20</w:t>
            </w:r>
          </w:p>
        </w:tc>
        <w:tc>
          <w:tcPr>
            <w:tcW w:w="3286" w:type="dxa"/>
          </w:tcPr>
          <w:p w:rsidR="00F964C3" w:rsidRPr="004A1D79" w:rsidRDefault="00F964C3" w:rsidP="00F8632C">
            <w:pPr>
              <w:pStyle w:val="BodyText"/>
              <w:rPr>
                <w:rFonts w:ascii="Times New Roman" w:hAnsi="Times New Roman"/>
                <w:i w:val="0"/>
                <w:iCs w:val="0"/>
              </w:rPr>
            </w:pPr>
          </w:p>
        </w:tc>
      </w:tr>
      <w:tr w:rsidR="00F964C3" w:rsidRPr="004A1D79" w:rsidTr="00AE1719">
        <w:tc>
          <w:tcPr>
            <w:tcW w:w="4202" w:type="dxa"/>
          </w:tcPr>
          <w:p w:rsidR="00F964C3" w:rsidRPr="00AE1719"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 xml:space="preserve">Final Exam </w:t>
            </w:r>
          </w:p>
        </w:tc>
        <w:tc>
          <w:tcPr>
            <w:tcW w:w="900" w:type="dxa"/>
          </w:tcPr>
          <w:p w:rsidR="00F964C3" w:rsidRPr="00AE1719" w:rsidRDefault="00F964C3"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40</w:t>
            </w:r>
          </w:p>
        </w:tc>
        <w:tc>
          <w:tcPr>
            <w:tcW w:w="3286" w:type="dxa"/>
          </w:tcPr>
          <w:p w:rsidR="00F964C3" w:rsidRPr="004A1D79" w:rsidRDefault="00F964C3" w:rsidP="0056709C">
            <w:pPr>
              <w:pStyle w:val="BodyText"/>
              <w:rPr>
                <w:rFonts w:ascii="Times New Roman" w:hAnsi="Times New Roman"/>
                <w:i w:val="0"/>
                <w:iCs w:val="0"/>
              </w:rPr>
            </w:pPr>
            <w:r>
              <w:rPr>
                <w:rFonts w:ascii="Times New Roman" w:hAnsi="Times New Roman"/>
                <w:i w:val="0"/>
                <w:iCs w:val="0"/>
              </w:rPr>
              <w:t>To be announced later</w:t>
            </w:r>
          </w:p>
        </w:tc>
      </w:tr>
      <w:tr w:rsidR="00F964C3" w:rsidRPr="004A1D79" w:rsidTr="00AE1719">
        <w:tc>
          <w:tcPr>
            <w:tcW w:w="4202" w:type="dxa"/>
          </w:tcPr>
          <w:p w:rsidR="00F964C3" w:rsidRPr="00AE1719"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Total</w:t>
            </w:r>
          </w:p>
        </w:tc>
        <w:tc>
          <w:tcPr>
            <w:tcW w:w="900" w:type="dxa"/>
          </w:tcPr>
          <w:p w:rsidR="00F964C3" w:rsidRPr="00AE1719" w:rsidRDefault="00F964C3"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100</w:t>
            </w:r>
          </w:p>
        </w:tc>
        <w:tc>
          <w:tcPr>
            <w:tcW w:w="3286" w:type="dxa"/>
          </w:tcPr>
          <w:p w:rsidR="00F964C3" w:rsidRPr="004A1D79" w:rsidRDefault="00F964C3" w:rsidP="0056709C">
            <w:pPr>
              <w:pStyle w:val="BodyText"/>
              <w:rPr>
                <w:rFonts w:ascii="Times New Roman" w:hAnsi="Times New Roman"/>
                <w:i w:val="0"/>
                <w:iCs w:val="0"/>
              </w:rPr>
            </w:pPr>
          </w:p>
        </w:tc>
      </w:tr>
    </w:tbl>
    <w:p w:rsidR="00940123" w:rsidRDefault="00940123" w:rsidP="0056709C">
      <w:pPr>
        <w:pStyle w:val="BodyText"/>
        <w:rPr>
          <w:rFonts w:ascii="Times New Roman" w:hAnsi="Times New Roman"/>
          <w:i w:val="0"/>
          <w:iCs w:val="0"/>
          <w:u w:val="single"/>
        </w:rPr>
      </w:pPr>
    </w:p>
    <w:p w:rsidR="00940123" w:rsidRDefault="00940123" w:rsidP="0056709C">
      <w:pPr>
        <w:pStyle w:val="BodyText"/>
        <w:rPr>
          <w:rFonts w:ascii="Times New Roman" w:hAnsi="Times New Roman"/>
          <w:i w:val="0"/>
          <w:iCs w:val="0"/>
          <w:u w:val="single"/>
        </w:rPr>
      </w:pPr>
    </w:p>
    <w:p w:rsidR="00940123" w:rsidRDefault="00940123" w:rsidP="0056709C">
      <w:pPr>
        <w:pStyle w:val="BodyText"/>
        <w:rPr>
          <w:rFonts w:ascii="Times New Roman" w:hAnsi="Times New Roman"/>
          <w:i w:val="0"/>
          <w:iCs w:val="0"/>
          <w:u w:val="single"/>
        </w:rPr>
      </w:pPr>
      <w:r w:rsidRPr="004A1D79">
        <w:rPr>
          <w:rFonts w:ascii="Times New Roman" w:hAnsi="Times New Roman"/>
          <w:i w:val="0"/>
          <w:iCs w:val="0"/>
          <w:u w:val="single"/>
        </w:rPr>
        <w:t>Documentation and Academic Honesty</w:t>
      </w:r>
    </w:p>
    <w:p w:rsidR="00940123" w:rsidRDefault="00940123" w:rsidP="0056709C">
      <w:pPr>
        <w:jc w:val="lowKashida"/>
      </w:pPr>
      <w:r w:rsidRPr="007427E2">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940123" w:rsidRPr="007427E2" w:rsidRDefault="00940123" w:rsidP="0056709C">
      <w:pPr>
        <w:jc w:val="lowKashida"/>
      </w:pPr>
    </w:p>
    <w:p w:rsidR="00940123" w:rsidRDefault="00940123" w:rsidP="0056709C">
      <w:pPr>
        <w:pStyle w:val="BodyText"/>
        <w:numPr>
          <w:ilvl w:val="0"/>
          <w:numId w:val="2"/>
        </w:numPr>
        <w:tabs>
          <w:tab w:val="clear" w:pos="720"/>
          <w:tab w:val="num" w:pos="180"/>
        </w:tabs>
        <w:ind w:hanging="72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Documentation Style (with illustrative examples)</w:t>
      </w:r>
    </w:p>
    <w:p w:rsidR="00940123" w:rsidRPr="004A1D79" w:rsidRDefault="00940123" w:rsidP="0056709C">
      <w:pPr>
        <w:pStyle w:val="BodyText"/>
        <w:ind w:left="360"/>
        <w:rPr>
          <w:rFonts w:ascii="Times New Roman" w:hAnsi="Times New Roman"/>
          <w:i w:val="0"/>
          <w:iCs w:val="0"/>
        </w:rPr>
      </w:pPr>
    </w:p>
    <w:p w:rsidR="00940123" w:rsidRDefault="00940123" w:rsidP="0056709C">
      <w:pPr>
        <w:pStyle w:val="BodyText"/>
        <w:rPr>
          <w:rFonts w:ascii="Times New Roman" w:hAnsi="Times New Roman"/>
          <w:i w:val="0"/>
          <w:iCs w:val="0"/>
        </w:rPr>
      </w:pPr>
      <w:r>
        <w:rPr>
          <w:rFonts w:ascii="Times New Roman" w:hAnsi="Times New Roman"/>
          <w:i w:val="0"/>
          <w:iCs w:val="0"/>
        </w:rPr>
        <w:t>Reference list styles</w:t>
      </w:r>
    </w:p>
    <w:p w:rsidR="00940123" w:rsidRDefault="00940123" w:rsidP="0056709C">
      <w:pPr>
        <w:pStyle w:val="BodyText"/>
        <w:rPr>
          <w:rFonts w:ascii="Times New Roman" w:hAnsi="Times New Roman"/>
          <w:i w:val="0"/>
          <w:iCs w:val="0"/>
        </w:rPr>
      </w:pPr>
    </w:p>
    <w:p w:rsidR="00940123" w:rsidRPr="0086678F" w:rsidRDefault="00940123" w:rsidP="0056709C">
      <w:pPr>
        <w:pStyle w:val="BodyText"/>
        <w:jc w:val="lowKashida"/>
        <w:rPr>
          <w:rFonts w:ascii="Times New Roman" w:hAnsi="Times New Roman"/>
          <w:b w:val="0"/>
          <w:bCs w:val="0"/>
          <w:i w:val="0"/>
          <w:iCs w:val="0"/>
        </w:rPr>
      </w:pPr>
      <w:r w:rsidRPr="0086678F">
        <w:rPr>
          <w:rFonts w:ascii="Times New Roman" w:hAnsi="Times New Roman"/>
          <w:b w:val="0"/>
          <w:bCs w:val="0"/>
          <w:i w:val="0"/>
          <w:iCs w:val="0"/>
        </w:rPr>
        <w:t>Note: it is usual to italicize book titles; however, if you are not able to do this, you should underline them instead.</w:t>
      </w:r>
    </w:p>
    <w:p w:rsidR="00940123" w:rsidRDefault="00940123" w:rsidP="0056709C">
      <w:pPr>
        <w:pStyle w:val="BodyText"/>
        <w:jc w:val="lowKashida"/>
        <w:rPr>
          <w:rFonts w:ascii="Times New Roman" w:hAnsi="Times New Roman"/>
          <w:b w:val="0"/>
          <w:bCs w:val="0"/>
          <w:i w:val="0"/>
          <w:iCs w:val="0"/>
        </w:rPr>
      </w:pPr>
    </w:p>
    <w:p w:rsidR="00940123" w:rsidRPr="00B808C7" w:rsidRDefault="00940123" w:rsidP="0056709C">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Book</w:t>
      </w:r>
    </w:p>
    <w:p w:rsidR="00940123" w:rsidRPr="0086678F" w:rsidRDefault="00940123" w:rsidP="0056709C">
      <w:pPr>
        <w:pStyle w:val="BodyText"/>
        <w:jc w:val="lowKashida"/>
        <w:rPr>
          <w:rFonts w:ascii="Times New Roman" w:hAnsi="Times New Roman"/>
          <w:b w:val="0"/>
          <w:bCs w:val="0"/>
          <w:i w:val="0"/>
          <w:iCs w:val="0"/>
          <w:u w:val="single"/>
        </w:rPr>
      </w:pPr>
    </w:p>
    <w:p w:rsidR="00940123" w:rsidRPr="0086678F" w:rsidRDefault="00940123" w:rsidP="0056709C">
      <w:pPr>
        <w:pStyle w:val="BodyText"/>
        <w:jc w:val="lowKashida"/>
        <w:rPr>
          <w:rFonts w:ascii="Times New Roman" w:hAnsi="Times New Roman"/>
          <w:b w:val="0"/>
          <w:bCs w:val="0"/>
          <w:i w:val="0"/>
          <w:iCs w:val="0"/>
        </w:rPr>
      </w:pPr>
      <w:r w:rsidRPr="0086678F">
        <w:rPr>
          <w:rFonts w:ascii="Times New Roman" w:hAnsi="Times New Roman"/>
          <w:b w:val="0"/>
          <w:bCs w:val="0"/>
          <w:i w:val="0"/>
          <w:iCs w:val="0"/>
        </w:rPr>
        <w:t>Trudgill, P. and Hannah, J. (1994,3</w:t>
      </w:r>
      <w:r w:rsidRPr="0086678F">
        <w:rPr>
          <w:rFonts w:ascii="Times New Roman" w:hAnsi="Times New Roman"/>
          <w:b w:val="0"/>
          <w:bCs w:val="0"/>
          <w:i w:val="0"/>
          <w:iCs w:val="0"/>
          <w:vertAlign w:val="superscript"/>
        </w:rPr>
        <w:t>rd</w:t>
      </w:r>
      <w:r w:rsidRPr="0086678F">
        <w:rPr>
          <w:rFonts w:ascii="Times New Roman" w:hAnsi="Times New Roman"/>
          <w:b w:val="0"/>
          <w:bCs w:val="0"/>
          <w:i w:val="0"/>
          <w:iCs w:val="0"/>
        </w:rPr>
        <w:t xml:space="preserve"> edn) </w:t>
      </w:r>
      <w:r w:rsidRPr="0086678F">
        <w:rPr>
          <w:rFonts w:ascii="Times New Roman" w:hAnsi="Times New Roman"/>
          <w:b w:val="0"/>
          <w:bCs w:val="0"/>
        </w:rPr>
        <w:t>International English</w:t>
      </w:r>
      <w:r w:rsidRPr="0086678F">
        <w:rPr>
          <w:rFonts w:ascii="Times New Roman" w:hAnsi="Times New Roman"/>
          <w:b w:val="0"/>
          <w:bCs w:val="0"/>
          <w:i w:val="0"/>
          <w:iCs w:val="0"/>
        </w:rPr>
        <w:t xml:space="preserve">, </w:t>
      </w:r>
      <w:smartTag w:uri="urn:schemas-microsoft-com:office:smarttags" w:element="place">
        <w:smartTag w:uri="urn:schemas-microsoft-com:office:smarttags" w:element="City">
          <w:r w:rsidRPr="0086678F">
            <w:rPr>
              <w:rFonts w:ascii="Times New Roman" w:hAnsi="Times New Roman"/>
              <w:b w:val="0"/>
              <w:bCs w:val="0"/>
              <w:i w:val="0"/>
              <w:iCs w:val="0"/>
            </w:rPr>
            <w:t>London</w:t>
          </w:r>
        </w:smartTag>
      </w:smartTag>
      <w:r w:rsidRPr="0086678F">
        <w:rPr>
          <w:rFonts w:ascii="Times New Roman" w:hAnsi="Times New Roman"/>
          <w:b w:val="0"/>
          <w:bCs w:val="0"/>
          <w:i w:val="0"/>
          <w:iCs w:val="0"/>
        </w:rPr>
        <w:t>, Edward Arnold.</w:t>
      </w:r>
    </w:p>
    <w:p w:rsidR="00940123" w:rsidRDefault="00940123" w:rsidP="0056709C">
      <w:pPr>
        <w:autoSpaceDE w:val="0"/>
        <w:autoSpaceDN w:val="0"/>
        <w:adjustRightInd w:val="0"/>
      </w:pPr>
    </w:p>
    <w:p w:rsidR="00940123" w:rsidRDefault="00940123" w:rsidP="0056709C">
      <w:pPr>
        <w:autoSpaceDE w:val="0"/>
        <w:autoSpaceDN w:val="0"/>
        <w:adjustRightInd w:val="0"/>
      </w:pPr>
      <w:r>
        <w:t xml:space="preserve">Fodor, J.A. (1983) </w:t>
      </w:r>
      <w:r>
        <w:rPr>
          <w:i/>
          <w:iCs/>
        </w:rPr>
        <w:t>The Modularity of Mind</w:t>
      </w:r>
      <w:r>
        <w:t xml:space="preserve">. </w:t>
      </w:r>
      <w:smartTag w:uri="urn:schemas-microsoft-com:office:smarttags" w:element="place">
        <w:smartTag w:uri="urn:schemas-microsoft-com:office:smarttags" w:element="City">
          <w:smartTag w:uri="urn:schemas-microsoft-com:office:smarttags" w:element="City">
            <w:r>
              <w:t>Cambridge</w:t>
            </w:r>
          </w:smartTag>
          <w:r>
            <w:t xml:space="preserve">, </w:t>
          </w:r>
          <w:smartTag w:uri="urn:schemas-microsoft-com:office:smarttags" w:element="State">
            <w:r>
              <w:t>MA</w:t>
            </w:r>
          </w:smartTag>
        </w:smartTag>
      </w:smartTag>
      <w:r>
        <w:t>: MIT Press.</w:t>
      </w:r>
    </w:p>
    <w:p w:rsidR="00940123" w:rsidRDefault="00940123" w:rsidP="0056709C">
      <w:pPr>
        <w:autoSpaceDE w:val="0"/>
        <w:autoSpaceDN w:val="0"/>
        <w:adjustRightInd w:val="0"/>
      </w:pPr>
      <w:r>
        <w:t xml:space="preserve">Harré, R. and Gillett, G. (1994) </w:t>
      </w:r>
      <w:r>
        <w:rPr>
          <w:i/>
          <w:iCs/>
        </w:rPr>
        <w:t>The Discursive Mind</w:t>
      </w:r>
      <w:r>
        <w:t xml:space="preserve">. </w:t>
      </w:r>
      <w:smartTag w:uri="urn:schemas-microsoft-com:office:smarttags" w:element="place">
        <w:smartTag w:uri="urn:schemas-microsoft-com:office:smarttags" w:element="City">
          <w:r>
            <w:t>London</w:t>
          </w:r>
        </w:smartTag>
      </w:smartTag>
      <w:r>
        <w:t>: Sage.</w:t>
      </w:r>
    </w:p>
    <w:p w:rsidR="00940123" w:rsidRDefault="00940123" w:rsidP="0056709C">
      <w:pPr>
        <w:pStyle w:val="BodyText"/>
        <w:jc w:val="lowKashida"/>
        <w:rPr>
          <w:rFonts w:ascii="Times New Roman" w:hAnsi="Times New Roman"/>
          <w:b w:val="0"/>
          <w:bCs w:val="0"/>
          <w:i w:val="0"/>
          <w:iCs w:val="0"/>
          <w:u w:val="single"/>
        </w:rPr>
      </w:pPr>
    </w:p>
    <w:p w:rsidR="00940123" w:rsidRPr="00B808C7" w:rsidRDefault="00940123" w:rsidP="0056709C">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Chapter/ extract from an edited collection</w:t>
      </w:r>
    </w:p>
    <w:p w:rsidR="00940123" w:rsidRDefault="00940123" w:rsidP="0056709C">
      <w:pPr>
        <w:pStyle w:val="BodyText"/>
        <w:jc w:val="lowKashida"/>
        <w:rPr>
          <w:rFonts w:ascii="Times New Roman" w:hAnsi="Times New Roman"/>
          <w:b w:val="0"/>
          <w:bCs w:val="0"/>
          <w:i w:val="0"/>
          <w:iCs w:val="0"/>
        </w:rPr>
      </w:pPr>
    </w:p>
    <w:p w:rsidR="00940123" w:rsidRPr="0086678F" w:rsidRDefault="00940123" w:rsidP="0056709C">
      <w:pPr>
        <w:pStyle w:val="BodyText"/>
        <w:jc w:val="lowKashida"/>
        <w:rPr>
          <w:rFonts w:ascii="Times New Roman" w:hAnsi="Times New Roman"/>
          <w:b w:val="0"/>
          <w:bCs w:val="0"/>
          <w:i w:val="0"/>
          <w:iCs w:val="0"/>
        </w:rPr>
      </w:pPr>
      <w:r w:rsidRPr="0086678F">
        <w:rPr>
          <w:rFonts w:ascii="Times New Roman" w:hAnsi="Times New Roman"/>
          <w:b w:val="0"/>
          <w:bCs w:val="0"/>
          <w:i w:val="0"/>
          <w:iCs w:val="0"/>
        </w:rPr>
        <w:t>Harris, J. (1993) 'The grammar of Irish English' in Milroy, J. and Milroy, L. (eds) Real English</w:t>
      </w:r>
      <w:r w:rsidRPr="0086678F">
        <w:rPr>
          <w:rFonts w:ascii="Times New Roman" w:hAnsi="Times New Roman"/>
          <w:b w:val="0"/>
          <w:bCs w:val="0"/>
        </w:rPr>
        <w:t>: the grammar of English dialects in the British Isles</w:t>
      </w:r>
      <w:r w:rsidRPr="0086678F">
        <w:rPr>
          <w:rFonts w:ascii="Times New Roman" w:hAnsi="Times New Roman"/>
          <w:b w:val="0"/>
          <w:bCs w:val="0"/>
          <w:i w:val="0"/>
          <w:iCs w:val="0"/>
        </w:rPr>
        <w:t xml:space="preserve">, </w:t>
      </w:r>
      <w:smartTag w:uri="urn:schemas-microsoft-com:office:smarttags" w:element="place">
        <w:smartTag w:uri="urn:schemas-microsoft-com:office:smarttags" w:element="City">
          <w:r w:rsidRPr="0086678F">
            <w:rPr>
              <w:rFonts w:ascii="Times New Roman" w:hAnsi="Times New Roman"/>
              <w:b w:val="0"/>
              <w:bCs w:val="0"/>
              <w:i w:val="0"/>
              <w:iCs w:val="0"/>
            </w:rPr>
            <w:t>London</w:t>
          </w:r>
        </w:smartTag>
      </w:smartTag>
      <w:r w:rsidRPr="0086678F">
        <w:rPr>
          <w:rFonts w:ascii="Times New Roman" w:hAnsi="Times New Roman"/>
          <w:b w:val="0"/>
          <w:bCs w:val="0"/>
          <w:i w:val="0"/>
          <w:iCs w:val="0"/>
        </w:rPr>
        <w:t>, Longman.</w:t>
      </w:r>
    </w:p>
    <w:p w:rsidR="00940123" w:rsidRDefault="00940123" w:rsidP="0056709C">
      <w:pPr>
        <w:pStyle w:val="BodyText"/>
        <w:jc w:val="lowKashida"/>
        <w:rPr>
          <w:rFonts w:ascii="Times New Roman" w:hAnsi="Times New Roman"/>
          <w:b w:val="0"/>
          <w:bCs w:val="0"/>
          <w:i w:val="0"/>
          <w:iCs w:val="0"/>
        </w:rPr>
      </w:pPr>
    </w:p>
    <w:p w:rsidR="00940123" w:rsidRPr="00B808C7" w:rsidRDefault="00940123" w:rsidP="0056709C">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Paper in a journal of magazine</w:t>
      </w:r>
    </w:p>
    <w:p w:rsidR="00940123" w:rsidRDefault="00940123" w:rsidP="0056709C">
      <w:pPr>
        <w:pStyle w:val="BodyText"/>
        <w:jc w:val="lowKashida"/>
        <w:rPr>
          <w:rFonts w:ascii="Times New Roman" w:hAnsi="Times New Roman"/>
          <w:b w:val="0"/>
          <w:bCs w:val="0"/>
          <w:i w:val="0"/>
          <w:iCs w:val="0"/>
        </w:rPr>
      </w:pPr>
    </w:p>
    <w:p w:rsidR="00940123" w:rsidRDefault="00940123" w:rsidP="0056709C">
      <w:pPr>
        <w:pStyle w:val="BodyText"/>
        <w:jc w:val="lowKashida"/>
        <w:rPr>
          <w:rFonts w:ascii="Times New Roman" w:hAnsi="Times New Roman"/>
          <w:b w:val="0"/>
          <w:bCs w:val="0"/>
          <w:i w:val="0"/>
          <w:iCs w:val="0"/>
        </w:rPr>
      </w:pPr>
      <w:smartTag w:uri="urn:schemas-microsoft-com:office:smarttags" w:element="place">
        <w:smartTag w:uri="urn:schemas-microsoft-com:office:smarttags" w:element="country-region">
          <w:r w:rsidRPr="0086678F">
            <w:rPr>
              <w:rFonts w:ascii="Times New Roman" w:hAnsi="Times New Roman"/>
              <w:b w:val="0"/>
              <w:bCs w:val="0"/>
              <w:i w:val="0"/>
              <w:iCs w:val="0"/>
            </w:rPr>
            <w:t>Wale</w:t>
          </w:r>
          <w:r>
            <w:rPr>
              <w:rFonts w:ascii="Times New Roman" w:hAnsi="Times New Roman"/>
              <w:b w:val="0"/>
              <w:bCs w:val="0"/>
              <w:i w:val="0"/>
              <w:iCs w:val="0"/>
            </w:rPr>
            <w:t>s</w:t>
          </w:r>
        </w:smartTag>
      </w:smartTag>
      <w:r w:rsidRPr="0086678F">
        <w:rPr>
          <w:rFonts w:ascii="Times New Roman" w:hAnsi="Times New Roman"/>
          <w:b w:val="0"/>
          <w:bCs w:val="0"/>
          <w:i w:val="0"/>
          <w:iCs w:val="0"/>
        </w:rPr>
        <w:t xml:space="preserve">, L. (1994) 'Royalese: the rise and fall of "the Queen's English" ', </w:t>
      </w:r>
      <w:r w:rsidRPr="0086678F">
        <w:rPr>
          <w:rFonts w:ascii="Times New Roman" w:hAnsi="Times New Roman"/>
          <w:b w:val="0"/>
          <w:bCs w:val="0"/>
        </w:rPr>
        <w:t>English Today</w:t>
      </w:r>
      <w:r w:rsidRPr="0086678F">
        <w:rPr>
          <w:rFonts w:ascii="Times New Roman" w:hAnsi="Times New Roman"/>
          <w:b w:val="0"/>
          <w:bCs w:val="0"/>
          <w:i w:val="0"/>
          <w:iCs w:val="0"/>
        </w:rPr>
        <w:t>, vol. 10, no.3,</w:t>
      </w:r>
      <w:r>
        <w:rPr>
          <w:rFonts w:ascii="Times New Roman" w:hAnsi="Times New Roman"/>
          <w:b w:val="0"/>
          <w:bCs w:val="0"/>
          <w:i w:val="0"/>
          <w:iCs w:val="0"/>
        </w:rPr>
        <w:t xml:space="preserve"> pp</w:t>
      </w:r>
      <w:r w:rsidRPr="0086678F">
        <w:rPr>
          <w:rFonts w:ascii="Times New Roman" w:hAnsi="Times New Roman"/>
          <w:b w:val="0"/>
          <w:bCs w:val="0"/>
          <w:i w:val="0"/>
          <w:iCs w:val="0"/>
        </w:rPr>
        <w:t>. 3-10.</w:t>
      </w:r>
    </w:p>
    <w:p w:rsidR="00940123" w:rsidRDefault="00940123" w:rsidP="0056709C">
      <w:pPr>
        <w:spacing w:before="100" w:beforeAutospacing="1" w:after="100" w:afterAutospacing="1"/>
        <w:rPr>
          <w:color w:val="000000"/>
        </w:rPr>
      </w:pPr>
      <w:r w:rsidRPr="00997B39">
        <w:rPr>
          <w:color w:val="000000"/>
        </w:rPr>
        <w:t xml:space="preserve">* </w:t>
      </w:r>
      <w:r w:rsidRPr="00997B39">
        <w:rPr>
          <w:color w:val="000000"/>
          <w:u w:val="single"/>
        </w:rPr>
        <w:t xml:space="preserve">Journal article: </w:t>
      </w:r>
      <w:r w:rsidRPr="00997B39">
        <w:rPr>
          <w:color w:val="000000"/>
          <w:u w:val="single"/>
        </w:rPr>
        <w:br/>
      </w:r>
      <w:r>
        <w:rPr>
          <w:color w:val="000000"/>
        </w:rPr>
        <w:t xml:space="preserve">Roulet, E. (1997). 'A Modular Approach to Discourse Structures'. </w:t>
      </w:r>
      <w:r>
        <w:rPr>
          <w:i/>
          <w:iCs/>
          <w:color w:val="000000"/>
        </w:rPr>
        <w:t xml:space="preserve">Pragmatics </w:t>
      </w:r>
      <w:r>
        <w:rPr>
          <w:color w:val="000000"/>
        </w:rPr>
        <w:t>7(2), 125–46.</w:t>
      </w:r>
    </w:p>
    <w:p w:rsidR="00940123" w:rsidRPr="00DF359C" w:rsidRDefault="00940123" w:rsidP="0056709C">
      <w:pPr>
        <w:spacing w:before="100" w:beforeAutospacing="1" w:after="100" w:afterAutospacing="1"/>
        <w:rPr>
          <w:color w:val="000000"/>
          <w:u w:val="single"/>
        </w:rPr>
      </w:pPr>
      <w:r>
        <w:rPr>
          <w:color w:val="000000"/>
        </w:rPr>
        <w:t xml:space="preserve">* </w:t>
      </w:r>
      <w:r w:rsidRPr="00DF359C">
        <w:rPr>
          <w:color w:val="000000"/>
          <w:u w:val="single"/>
        </w:rPr>
        <w:t>Book article:</w:t>
      </w:r>
    </w:p>
    <w:p w:rsidR="00940123" w:rsidRDefault="00940123" w:rsidP="0056709C">
      <w:pPr>
        <w:autoSpaceDE w:val="0"/>
        <w:autoSpaceDN w:val="0"/>
        <w:adjustRightInd w:val="0"/>
        <w:rPr>
          <w:rFonts w:ascii="Times-Roman" w:hAnsi="Times-Roman" w:cs="Times-Roman"/>
          <w:sz w:val="20"/>
          <w:szCs w:val="20"/>
        </w:rPr>
      </w:pPr>
      <w:r>
        <w:rPr>
          <w:rFonts w:ascii="Times-Roman" w:hAnsi="Times-Roman" w:cs="Times-Roman"/>
        </w:rPr>
        <w:lastRenderedPageBreak/>
        <w:t xml:space="preserve">Sinha, Chris. (1999). 'Grounding, mapping and acts of meaning'. In T. Janssen and G. Redeker (Eds.), </w:t>
      </w:r>
      <w:r>
        <w:rPr>
          <w:rFonts w:ascii="Times-Italic" w:hAnsi="Times-Italic" w:cs="Times-Italic"/>
          <w:i/>
          <w:iCs/>
        </w:rPr>
        <w:t>Cognitive Linguistics, Foundations, Scope and Methodology</w:t>
      </w:r>
      <w:r>
        <w:rPr>
          <w:rFonts w:ascii="Times-Roman" w:hAnsi="Times-Roman" w:cs="Times-Roman"/>
        </w:rPr>
        <w:t xml:space="preserve">, </w:t>
      </w:r>
      <w:smartTag w:uri="urn:schemas-microsoft-com:office:smarttags" w:element="place">
        <w:smartTag w:uri="urn:schemas-microsoft-com:office:smarttags" w:element="State">
          <w:r>
            <w:rPr>
              <w:rFonts w:ascii="Times-Roman" w:hAnsi="Times-Roman" w:cs="Times-Roman"/>
            </w:rPr>
            <w:t>Berlin</w:t>
          </w:r>
        </w:smartTag>
      </w:smartTag>
      <w:r>
        <w:rPr>
          <w:rFonts w:ascii="Times-Roman" w:hAnsi="Times-Roman" w:cs="Times-Roman"/>
        </w:rPr>
        <w:t>: Mouton de Gruyter, pp. 223-256.</w:t>
      </w:r>
    </w:p>
    <w:p w:rsidR="00940123" w:rsidRDefault="00940123" w:rsidP="0056709C">
      <w:pPr>
        <w:spacing w:before="100" w:beforeAutospacing="1" w:after="100" w:afterAutospacing="1"/>
        <w:rPr>
          <w:color w:val="000000"/>
        </w:rPr>
      </w:pPr>
      <w:r>
        <w:rPr>
          <w:color w:val="000000"/>
        </w:rPr>
        <w:t xml:space="preserve">* </w:t>
      </w:r>
      <w:r w:rsidRPr="00DF359C">
        <w:rPr>
          <w:color w:val="000000"/>
          <w:u w:val="single"/>
        </w:rPr>
        <w:t xml:space="preserve">Magazine article: </w:t>
      </w:r>
      <w:r w:rsidRPr="00DF359C">
        <w:rPr>
          <w:color w:val="000000"/>
          <w:u w:val="single"/>
        </w:rPr>
        <w:br/>
      </w:r>
      <w:r>
        <w:rPr>
          <w:color w:val="000000"/>
        </w:rPr>
        <w:t xml:space="preserve">Posner, M. I. (1993, October 29). Seeing the mind. </w:t>
      </w:r>
      <w:r>
        <w:rPr>
          <w:i/>
          <w:iCs/>
          <w:color w:val="000000"/>
        </w:rPr>
        <w:t>Science</w:t>
      </w:r>
      <w:r>
        <w:rPr>
          <w:color w:val="000000"/>
        </w:rPr>
        <w:t xml:space="preserve">, 262, 673-674. </w:t>
      </w:r>
    </w:p>
    <w:p w:rsidR="00940123" w:rsidRDefault="00940123" w:rsidP="0056709C">
      <w:pPr>
        <w:rPr>
          <w:color w:val="000000"/>
        </w:rPr>
      </w:pPr>
      <w:r>
        <w:rPr>
          <w:color w:val="000000"/>
        </w:rPr>
        <w:t xml:space="preserve">* </w:t>
      </w:r>
      <w:r w:rsidRPr="00DF359C">
        <w:rPr>
          <w:color w:val="000000"/>
          <w:u w:val="single"/>
        </w:rPr>
        <w:t xml:space="preserve">Daily newspaper article: </w:t>
      </w:r>
      <w:r w:rsidRPr="00DF359C">
        <w:rPr>
          <w:color w:val="000000"/>
          <w:u w:val="single"/>
        </w:rPr>
        <w:br/>
      </w:r>
      <w:r>
        <w:rPr>
          <w:color w:val="000000"/>
        </w:rPr>
        <w:t xml:space="preserve">'New drug appears to sharply cut risk of death from heart failure'. (1993, July 15). </w:t>
      </w:r>
      <w:r>
        <w:rPr>
          <w:i/>
          <w:iCs/>
          <w:color w:val="000000"/>
        </w:rPr>
        <w:t xml:space="preserve">The </w:t>
      </w:r>
      <w:smartTag w:uri="urn:schemas-microsoft-com:office:smarttags" w:element="State">
        <w:smartTag w:uri="urn:schemas-microsoft-com:office:smarttags" w:element="place">
          <w:r>
            <w:rPr>
              <w:i/>
              <w:iCs/>
              <w:color w:val="000000"/>
            </w:rPr>
            <w:t>Washington</w:t>
          </w:r>
        </w:smartTag>
      </w:smartTag>
      <w:r>
        <w:rPr>
          <w:i/>
          <w:iCs/>
          <w:color w:val="000000"/>
        </w:rPr>
        <w:t xml:space="preserve"> Post</w:t>
      </w:r>
      <w:r>
        <w:rPr>
          <w:color w:val="000000"/>
        </w:rPr>
        <w:t xml:space="preserve">, p. A12. </w:t>
      </w:r>
    </w:p>
    <w:p w:rsidR="00940123" w:rsidRDefault="00940123" w:rsidP="0056709C">
      <w:pPr>
        <w:spacing w:before="100" w:beforeAutospacing="1" w:after="100" w:afterAutospacing="1"/>
        <w:rPr>
          <w:color w:val="000000"/>
        </w:rPr>
      </w:pPr>
      <w:r>
        <w:rPr>
          <w:color w:val="000000"/>
        </w:rPr>
        <w:t xml:space="preserve">* </w:t>
      </w:r>
      <w:r w:rsidRPr="00DF359C">
        <w:rPr>
          <w:color w:val="000000"/>
          <w:u w:val="single"/>
        </w:rPr>
        <w:t xml:space="preserve">Entry in an encyclopedia: </w:t>
      </w:r>
      <w:r w:rsidRPr="00DF359C">
        <w:rPr>
          <w:color w:val="000000"/>
          <w:u w:val="single"/>
        </w:rPr>
        <w:br/>
      </w:r>
      <w:r>
        <w:rPr>
          <w:color w:val="000000"/>
        </w:rPr>
        <w:t xml:space="preserve">Bergman, P. G. (1993). 'Relativity'. In </w:t>
      </w:r>
      <w:r>
        <w:rPr>
          <w:i/>
          <w:iCs/>
          <w:color w:val="000000"/>
        </w:rPr>
        <w:t>The new encyclopedia Britannica</w:t>
      </w:r>
      <w:r>
        <w:rPr>
          <w:color w:val="000000"/>
        </w:rPr>
        <w:t xml:space="preserve"> (Vol. 26, pp. 501-508). </w:t>
      </w:r>
      <w:smartTag w:uri="urn:schemas-microsoft-com:office:smarttags" w:element="place">
        <w:smartTag w:uri="urn:schemas-microsoft-com:office:smarttags" w:element="City">
          <w:r>
            <w:rPr>
              <w:color w:val="000000"/>
            </w:rPr>
            <w:t>Chicago</w:t>
          </w:r>
        </w:smartTag>
      </w:smartTag>
      <w:r>
        <w:rPr>
          <w:color w:val="000000"/>
        </w:rPr>
        <w:t xml:space="preserve">: Encyclopedia Britannica. </w:t>
      </w:r>
    </w:p>
    <w:p w:rsidR="00940123" w:rsidRPr="00DF359C" w:rsidRDefault="00940123" w:rsidP="0056709C">
      <w:pPr>
        <w:rPr>
          <w:color w:val="000000"/>
          <w:u w:val="single"/>
        </w:rPr>
      </w:pPr>
      <w:r>
        <w:rPr>
          <w:color w:val="000000"/>
        </w:rPr>
        <w:t xml:space="preserve">* </w:t>
      </w:r>
      <w:r w:rsidRPr="00DF359C">
        <w:rPr>
          <w:color w:val="000000"/>
          <w:u w:val="single"/>
        </w:rPr>
        <w:t>Documenting Web Sources</w:t>
      </w:r>
    </w:p>
    <w:p w:rsidR="00940123" w:rsidRDefault="00940123" w:rsidP="0056709C">
      <w:pPr>
        <w:spacing w:before="100" w:beforeAutospacing="1" w:after="100" w:afterAutospacing="1"/>
      </w:pPr>
      <w:r>
        <w:t xml:space="preserve">Burka, Lauren P. 'A Hypertext History of Multi-User Dimensions.'  </w:t>
      </w:r>
      <w:r>
        <w:rPr>
          <w:i/>
          <w:iCs/>
        </w:rPr>
        <w:t>MUD History</w:t>
      </w:r>
      <w:r>
        <w:t>. 1993. &lt;http://www.ccs.neu.edu/home/1pb/mud-history.html&gt; (</w:t>
      </w:r>
      <w:smartTag w:uri="urn:schemas-microsoft-com:office:smarttags" w:element="date">
        <w:smartTagPr>
          <w:attr w:name="Month" w:val="12"/>
          <w:attr w:name="Day" w:val="5"/>
          <w:attr w:name="Year" w:val="1994"/>
        </w:smartTagPr>
        <w:r>
          <w:t>5 Dec. 1994</w:t>
        </w:r>
      </w:smartTag>
      <w:r>
        <w:t xml:space="preserve">). </w:t>
      </w:r>
    </w:p>
    <w:p w:rsidR="00940123" w:rsidRDefault="00940123" w:rsidP="0056709C">
      <w:pPr>
        <w:rPr>
          <w:color w:val="000000"/>
        </w:rPr>
      </w:pPr>
      <w:r>
        <w:t xml:space="preserve">For more about APA and </w:t>
      </w:r>
      <w:r>
        <w:rPr>
          <w:color w:val="000000"/>
        </w:rPr>
        <w:t xml:space="preserve">MLA Styles for Citing Print Sources, browse: </w:t>
      </w:r>
    </w:p>
    <w:p w:rsidR="00940123" w:rsidRDefault="00940123" w:rsidP="0056709C">
      <w:pPr>
        <w:rPr>
          <w:color w:val="000000"/>
        </w:rPr>
      </w:pPr>
    </w:p>
    <w:p w:rsidR="00940123" w:rsidRDefault="00940123" w:rsidP="0056709C">
      <w:pPr>
        <w:rPr>
          <w:color w:val="000000"/>
        </w:rPr>
      </w:pPr>
      <w:hyperlink r:id="rId9" w:history="1">
        <w:r>
          <w:rPr>
            <w:rStyle w:val="Hyperlink"/>
          </w:rPr>
          <w:t>http://owl.english.purdue.edu/owl/resource/557/01</w:t>
        </w:r>
      </w:hyperlink>
    </w:p>
    <w:p w:rsidR="00940123" w:rsidRDefault="00940123" w:rsidP="0056709C">
      <w:pPr>
        <w:rPr>
          <w:color w:val="000000"/>
        </w:rPr>
      </w:pPr>
      <w:hyperlink r:id="rId10" w:history="1">
        <w:r>
          <w:rPr>
            <w:rStyle w:val="Hyperlink"/>
          </w:rPr>
          <w:t>http://wally.rit.edu/internet/subject/apamla.htm</w:t>
        </w:r>
      </w:hyperlink>
    </w:p>
    <w:p w:rsidR="00940123" w:rsidRDefault="00940123" w:rsidP="0056709C">
      <w:pPr>
        <w:rPr>
          <w:color w:val="000000"/>
        </w:rPr>
      </w:pPr>
    </w:p>
    <w:p w:rsidR="00940123" w:rsidRPr="004A1D79" w:rsidRDefault="00940123" w:rsidP="0056709C">
      <w:pPr>
        <w:pStyle w:val="BodyText"/>
        <w:numPr>
          <w:ilvl w:val="0"/>
          <w:numId w:val="2"/>
        </w:numPr>
        <w:tabs>
          <w:tab w:val="clear" w:pos="720"/>
          <w:tab w:val="num" w:pos="0"/>
        </w:tabs>
        <w:ind w:left="180" w:hanging="18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 xml:space="preserve">Protection </w:t>
      </w:r>
      <w:r>
        <w:rPr>
          <w:rFonts w:ascii="Times New Roman" w:hAnsi="Times New Roman"/>
          <w:i w:val="0"/>
          <w:iCs w:val="0"/>
        </w:rPr>
        <w:t>of</w:t>
      </w:r>
      <w:r w:rsidRPr="004A1D79">
        <w:rPr>
          <w:rFonts w:ascii="Times New Roman" w:hAnsi="Times New Roman"/>
          <w:i w:val="0"/>
          <w:iCs w:val="0"/>
        </w:rPr>
        <w:t xml:space="preserve"> Copyright</w:t>
      </w:r>
    </w:p>
    <w:p w:rsidR="00940123" w:rsidRPr="00BD423F" w:rsidRDefault="00940123" w:rsidP="0056709C">
      <w:pPr>
        <w:jc w:val="lowKashida"/>
      </w:pPr>
      <w:r w:rsidRPr="00BD423F">
        <w:t>Publications in all forms require permission from the copyright owner in advance. You are not allowed to reproduce, store in a retrieval system, or transmit, in any form or by any means, electronic, mechanical, photocopying, recording or otherwise, without the prior permission of the publisher or a license from the Copyright Licensing Agency Limited. (www.cla.co.uk).</w:t>
      </w:r>
    </w:p>
    <w:p w:rsidR="00940123" w:rsidRPr="00BD423F" w:rsidRDefault="00940123" w:rsidP="0056709C">
      <w:pPr>
        <w:ind w:firstLine="360"/>
        <w:jc w:val="lowKashida"/>
        <w:rPr>
          <w:rtl/>
        </w:rPr>
      </w:pPr>
      <w:r w:rsidRPr="00BD423F">
        <w:rPr>
          <w:color w:val="000000"/>
        </w:rPr>
        <w:t>Students are expected to respect and uphold the standards of honesty in all their activities. Any cheating or plagiarism will result in disciplinary action to be determined by the instructor based on the severity and nature of the offense.</w:t>
      </w:r>
    </w:p>
    <w:p w:rsidR="00940123" w:rsidRDefault="00940123" w:rsidP="0056709C">
      <w:pPr>
        <w:pStyle w:val="BodyText"/>
        <w:rPr>
          <w:rFonts w:ascii="Times New Roman" w:hAnsi="Times New Roman"/>
          <w:i w:val="0"/>
          <w:iCs w:val="0"/>
        </w:rPr>
      </w:pPr>
    </w:p>
    <w:p w:rsidR="00940123" w:rsidRDefault="00940123" w:rsidP="0056709C">
      <w:pPr>
        <w:pStyle w:val="BodyText"/>
        <w:numPr>
          <w:ilvl w:val="0"/>
          <w:numId w:val="2"/>
        </w:numPr>
        <w:tabs>
          <w:tab w:val="clear" w:pos="720"/>
          <w:tab w:val="num" w:pos="0"/>
        </w:tabs>
        <w:ind w:left="360"/>
        <w:rPr>
          <w:rFonts w:ascii="Times New Roman" w:hAnsi="Times New Roman"/>
          <w:i w:val="0"/>
          <w:iCs w:val="0"/>
        </w:rPr>
      </w:pPr>
      <w:r w:rsidRPr="004A1D79">
        <w:rPr>
          <w:rFonts w:ascii="Times New Roman" w:hAnsi="Times New Roman"/>
          <w:i w:val="0"/>
          <w:iCs w:val="0"/>
        </w:rPr>
        <w:t>Avoiding Plagiarism</w:t>
      </w:r>
    </w:p>
    <w:p w:rsidR="00940123" w:rsidRPr="004A1D79" w:rsidRDefault="00940123" w:rsidP="0056709C">
      <w:pPr>
        <w:pStyle w:val="BodyText"/>
        <w:ind w:left="360"/>
        <w:rPr>
          <w:rFonts w:ascii="Times New Roman" w:hAnsi="Times New Roman"/>
          <w:i w:val="0"/>
          <w:iCs w:val="0"/>
        </w:rPr>
      </w:pPr>
    </w:p>
    <w:p w:rsidR="00940123" w:rsidRPr="00CD5D91" w:rsidRDefault="00940123" w:rsidP="0056709C">
      <w:pPr>
        <w:jc w:val="lowKashida"/>
      </w:pPr>
      <w:r w:rsidRPr="00CD5D91">
        <w:t>Plagiarism is a serious academic offense that will result in your failing the course.</w:t>
      </w:r>
    </w:p>
    <w:p w:rsidR="00940123" w:rsidRPr="00CD5D91" w:rsidRDefault="00940123" w:rsidP="0056709C">
      <w:pPr>
        <w:jc w:val="lowKashida"/>
      </w:pPr>
      <w:r w:rsidRPr="00CD5D91">
        <w:t>Learning notes by heart and repeating the information word by word in the exam is a type of plagiarism.</w:t>
      </w:r>
    </w:p>
    <w:p w:rsidR="00940123" w:rsidRDefault="00940123" w:rsidP="0056709C">
      <w:pPr>
        <w:pStyle w:val="BodyText"/>
        <w:rPr>
          <w:rFonts w:ascii="Times New Roman" w:hAnsi="Times New Roman"/>
          <w:b w:val="0"/>
          <w:bCs w:val="0"/>
          <w:i w:val="0"/>
          <w:iCs w:val="0"/>
          <w:sz w:val="24"/>
          <w:szCs w:val="24"/>
        </w:rPr>
      </w:pPr>
    </w:p>
    <w:p w:rsidR="00940123" w:rsidRPr="004A1D79" w:rsidRDefault="00940123" w:rsidP="0056709C">
      <w:pPr>
        <w:rPr>
          <w:b/>
          <w:bCs/>
          <w:sz w:val="22"/>
          <w:szCs w:val="22"/>
          <w:u w:val="single"/>
        </w:rPr>
      </w:pPr>
      <w:r w:rsidRPr="004A1D79">
        <w:rPr>
          <w:b/>
          <w:bCs/>
          <w:sz w:val="22"/>
          <w:szCs w:val="22"/>
          <w:u w:val="single"/>
        </w:rPr>
        <w:t>Expected Workload:</w:t>
      </w:r>
    </w:p>
    <w:p w:rsidR="00940123" w:rsidRPr="004A1D79" w:rsidRDefault="00940123" w:rsidP="0056709C">
      <w:pPr>
        <w:jc w:val="right"/>
        <w:rPr>
          <w:b/>
          <w:bCs/>
          <w:sz w:val="22"/>
          <w:szCs w:val="22"/>
        </w:rPr>
      </w:pPr>
    </w:p>
    <w:p w:rsidR="00940123" w:rsidRPr="00BD2F26" w:rsidRDefault="00940123" w:rsidP="0056709C">
      <w:pPr>
        <w:pStyle w:val="BodyText"/>
        <w:rPr>
          <w:rFonts w:ascii="Times New Roman" w:hAnsi="Times New Roman"/>
          <w:i w:val="0"/>
          <w:iCs w:val="0"/>
        </w:rPr>
      </w:pPr>
      <w:r w:rsidRPr="00BD2F26">
        <w:rPr>
          <w:rFonts w:ascii="Times New Roman" w:hAnsi="Times New Roman"/>
          <w:i w:val="0"/>
          <w:iCs w:val="0"/>
        </w:rPr>
        <w:lastRenderedPageBreak/>
        <w:t>On average students are expected to spend at least (2) hours of study for each 50- minute lecture/ tutorial.</w:t>
      </w:r>
    </w:p>
    <w:p w:rsidR="00940123" w:rsidRPr="00BD2F26" w:rsidRDefault="00940123" w:rsidP="0056709C">
      <w:pPr>
        <w:pStyle w:val="BodyText2"/>
        <w:jc w:val="left"/>
        <w:rPr>
          <w:rFonts w:ascii="Times New Roman" w:hAnsi="Times New Roman"/>
          <w:u w:val="single"/>
        </w:rPr>
      </w:pPr>
    </w:p>
    <w:p w:rsidR="00940123" w:rsidRPr="004A1D79" w:rsidRDefault="00940123" w:rsidP="0056709C">
      <w:pPr>
        <w:pStyle w:val="BodyText2"/>
        <w:jc w:val="left"/>
        <w:rPr>
          <w:rFonts w:ascii="Times New Roman" w:hAnsi="Times New Roman"/>
        </w:rPr>
      </w:pPr>
      <w:r w:rsidRPr="004A1D79">
        <w:rPr>
          <w:rFonts w:ascii="Times New Roman" w:hAnsi="Times New Roman"/>
          <w:u w:val="single"/>
        </w:rPr>
        <w:t>Attendance Policy</w:t>
      </w:r>
    </w:p>
    <w:p w:rsidR="00940123" w:rsidRPr="004A1D79" w:rsidRDefault="00940123" w:rsidP="0056709C">
      <w:pPr>
        <w:pStyle w:val="BodyText3"/>
        <w:jc w:val="lowKashida"/>
        <w:rPr>
          <w:rFonts w:ascii="Times New Roman" w:hAnsi="Times New Roman"/>
        </w:rPr>
      </w:pPr>
      <w:r w:rsidRPr="008939F4">
        <w:rPr>
          <w:rFonts w:ascii="Times New Roman" w:hAnsi="Times New Roman"/>
          <w:sz w:val="24"/>
          <w:szCs w:val="24"/>
        </w:rPr>
        <w:t xml:space="preserve">Absence from lectures and /or tutorials </w:t>
      </w:r>
      <w:r>
        <w:rPr>
          <w:rFonts w:ascii="Times New Roman" w:hAnsi="Times New Roman"/>
          <w:sz w:val="24"/>
          <w:szCs w:val="24"/>
        </w:rPr>
        <w:t>may</w:t>
      </w:r>
      <w:r w:rsidRPr="008939F4">
        <w:rPr>
          <w:rFonts w:ascii="Times New Roman" w:hAnsi="Times New Roman"/>
          <w:sz w:val="24"/>
          <w:szCs w:val="24"/>
        </w:rPr>
        <w:t xml:space="preserve">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t>
      </w:r>
      <w:r>
        <w:rPr>
          <w:rFonts w:ascii="Times New Roman" w:hAnsi="Times New Roman"/>
          <w:sz w:val="24"/>
          <w:szCs w:val="24"/>
        </w:rPr>
        <w:t>will</w:t>
      </w:r>
      <w:r w:rsidRPr="008939F4">
        <w:rPr>
          <w:rFonts w:ascii="Times New Roman" w:hAnsi="Times New Roman"/>
          <w:sz w:val="24"/>
          <w:szCs w:val="24"/>
        </w:rPr>
        <w:t xml:space="preserve"> be considered to have withdrawn from the course</w:t>
      </w:r>
      <w:r w:rsidRPr="004A1D79">
        <w:rPr>
          <w:rFonts w:ascii="Times New Roman" w:hAnsi="Times New Roman"/>
        </w:rPr>
        <w:t>.</w:t>
      </w:r>
    </w:p>
    <w:p w:rsidR="00940123" w:rsidRPr="004A1D79" w:rsidRDefault="00940123" w:rsidP="0056709C">
      <w:pPr>
        <w:pStyle w:val="BodyText3"/>
        <w:jc w:val="lowKashida"/>
        <w:rPr>
          <w:rFonts w:ascii="Times New Roman" w:hAnsi="Times New Roman"/>
        </w:rPr>
      </w:pPr>
    </w:p>
    <w:p w:rsidR="00940123" w:rsidRPr="00AC51AF" w:rsidRDefault="00940123" w:rsidP="0056709C">
      <w:pPr>
        <w:rPr>
          <w:b/>
          <w:bCs/>
          <w:sz w:val="22"/>
          <w:szCs w:val="22"/>
          <w:u w:val="single"/>
        </w:rPr>
      </w:pPr>
      <w:r>
        <w:rPr>
          <w:b/>
          <w:bCs/>
          <w:sz w:val="22"/>
          <w:szCs w:val="22"/>
          <w:u w:val="single"/>
        </w:rPr>
        <w:t>Course</w:t>
      </w:r>
      <w:r w:rsidRPr="00AC51AF">
        <w:rPr>
          <w:b/>
          <w:bCs/>
          <w:sz w:val="22"/>
          <w:szCs w:val="22"/>
          <w:u w:val="single"/>
        </w:rPr>
        <w:t xml:space="preserve"> Policies:</w:t>
      </w:r>
    </w:p>
    <w:p w:rsidR="00940123" w:rsidRDefault="00940123" w:rsidP="0056709C">
      <w:pPr>
        <w:jc w:val="lowKashida"/>
        <w:rPr>
          <w:b/>
          <w:bCs/>
          <w:sz w:val="22"/>
          <w:szCs w:val="22"/>
        </w:rPr>
      </w:pPr>
    </w:p>
    <w:p w:rsidR="00940123" w:rsidRPr="00DF359C" w:rsidRDefault="00940123" w:rsidP="0056709C">
      <w:pPr>
        <w:numPr>
          <w:ilvl w:val="0"/>
          <w:numId w:val="3"/>
        </w:numPr>
        <w:jc w:val="lowKashida"/>
        <w:rPr>
          <w:sz w:val="22"/>
          <w:szCs w:val="22"/>
        </w:rPr>
      </w:pPr>
      <w:r w:rsidRPr="00DF359C">
        <w:rPr>
          <w:sz w:val="22"/>
          <w:szCs w:val="22"/>
        </w:rPr>
        <w:t>You are allowed up to (5) absences on Mondays/Wednesdays or (7) absences on Sundays/Tuesdays/Thursdays. If you exceed this number, you will fail the course.</w:t>
      </w:r>
    </w:p>
    <w:p w:rsidR="00940123" w:rsidRPr="00DF359C" w:rsidRDefault="00940123" w:rsidP="0056709C">
      <w:pPr>
        <w:numPr>
          <w:ilvl w:val="0"/>
          <w:numId w:val="3"/>
        </w:numPr>
        <w:jc w:val="lowKashida"/>
        <w:rPr>
          <w:sz w:val="22"/>
          <w:szCs w:val="22"/>
        </w:rPr>
      </w:pPr>
      <w:r w:rsidRPr="00DF359C">
        <w:rPr>
          <w:sz w:val="22"/>
          <w:szCs w:val="22"/>
        </w:rPr>
        <w:t>Tardiness will not be tolerated. If you come to class after I take attendance, you are welcome to attend, but you will be considered absent.</w:t>
      </w:r>
    </w:p>
    <w:p w:rsidR="00940123" w:rsidRPr="00DF359C" w:rsidRDefault="00940123" w:rsidP="0056709C">
      <w:pPr>
        <w:numPr>
          <w:ilvl w:val="0"/>
          <w:numId w:val="3"/>
        </w:numPr>
        <w:jc w:val="lowKashida"/>
        <w:rPr>
          <w:sz w:val="22"/>
          <w:szCs w:val="22"/>
        </w:rPr>
      </w:pPr>
      <w:r w:rsidRPr="00DF359C">
        <w:rPr>
          <w:sz w:val="22"/>
          <w:szCs w:val="22"/>
        </w:rPr>
        <w:t>Plagiarism is a serious academic offense that will result in your failing the course.</w:t>
      </w:r>
    </w:p>
    <w:p w:rsidR="00940123" w:rsidRPr="00DF359C" w:rsidRDefault="00940123" w:rsidP="0056709C">
      <w:pPr>
        <w:numPr>
          <w:ilvl w:val="0"/>
          <w:numId w:val="3"/>
        </w:numPr>
        <w:jc w:val="lowKashida"/>
        <w:rPr>
          <w:sz w:val="22"/>
          <w:szCs w:val="22"/>
        </w:rPr>
      </w:pPr>
      <w:r w:rsidRPr="00DF359C">
        <w:rPr>
          <w:sz w:val="22"/>
          <w:szCs w:val="22"/>
        </w:rPr>
        <w:t>Learning notes by heart and repeating the information word by word in the exam is a type of plagiarism.</w:t>
      </w:r>
    </w:p>
    <w:p w:rsidR="00940123" w:rsidRPr="00DF359C" w:rsidRDefault="00A30278" w:rsidP="0056709C">
      <w:pPr>
        <w:numPr>
          <w:ilvl w:val="0"/>
          <w:numId w:val="3"/>
        </w:numPr>
        <w:jc w:val="lowKashida"/>
        <w:rPr>
          <w:sz w:val="22"/>
          <w:szCs w:val="22"/>
        </w:rPr>
      </w:pPr>
      <w:r>
        <w:rPr>
          <w:sz w:val="22"/>
          <w:szCs w:val="22"/>
        </w:rPr>
        <w:t>Participation is an</w:t>
      </w:r>
      <w:r w:rsidR="00940123" w:rsidRPr="00DF359C">
        <w:rPr>
          <w:sz w:val="22"/>
          <w:szCs w:val="22"/>
        </w:rPr>
        <w:t xml:space="preserve"> essential part of course work. It does not merely mean coming to class; it involves preparing before hand and playing an active role in class discussion.</w:t>
      </w:r>
    </w:p>
    <w:p w:rsidR="00940123" w:rsidRPr="00DF359C" w:rsidRDefault="00940123" w:rsidP="0056709C">
      <w:pPr>
        <w:numPr>
          <w:ilvl w:val="0"/>
          <w:numId w:val="3"/>
        </w:numPr>
        <w:jc w:val="lowKashida"/>
        <w:rPr>
          <w:sz w:val="22"/>
          <w:szCs w:val="22"/>
        </w:rPr>
      </w:pPr>
      <w:r w:rsidRPr="00DF359C">
        <w:rPr>
          <w:sz w:val="22"/>
          <w:szCs w:val="22"/>
        </w:rPr>
        <w:t>Make-up exams will be offered for valid reasons only with the consent of the Dean.</w:t>
      </w:r>
    </w:p>
    <w:p w:rsidR="00940123" w:rsidRPr="00DF359C" w:rsidRDefault="00940123" w:rsidP="0056709C">
      <w:pPr>
        <w:ind w:left="360"/>
        <w:jc w:val="lowKashida"/>
        <w:rPr>
          <w:sz w:val="22"/>
          <w:szCs w:val="22"/>
        </w:rPr>
      </w:pPr>
    </w:p>
    <w:p w:rsidR="00940123" w:rsidRDefault="00940123" w:rsidP="0056709C">
      <w:pPr>
        <w:rPr>
          <w:b/>
          <w:bCs/>
          <w:sz w:val="22"/>
          <w:szCs w:val="22"/>
          <w:u w:val="single"/>
        </w:rPr>
      </w:pPr>
    </w:p>
    <w:p w:rsidR="00940123" w:rsidRDefault="00940123" w:rsidP="0056709C">
      <w:pPr>
        <w:rPr>
          <w:b/>
          <w:bCs/>
          <w:sz w:val="22"/>
          <w:szCs w:val="22"/>
          <w:u w:val="single"/>
        </w:rPr>
      </w:pPr>
      <w:r>
        <w:rPr>
          <w:b/>
          <w:bCs/>
          <w:sz w:val="22"/>
          <w:szCs w:val="22"/>
          <w:u w:val="single"/>
        </w:rPr>
        <w:t>Course</w:t>
      </w:r>
      <w:r w:rsidRPr="004A1D79">
        <w:rPr>
          <w:b/>
          <w:bCs/>
          <w:sz w:val="22"/>
          <w:szCs w:val="22"/>
          <w:u w:val="single"/>
        </w:rPr>
        <w:t xml:space="preserve"> Components:</w:t>
      </w:r>
    </w:p>
    <w:p w:rsidR="00FC1E9A" w:rsidRDefault="00FC1E9A" w:rsidP="00FC1E9A">
      <w:pPr>
        <w:rPr>
          <w:b/>
          <w:bCs/>
          <w:sz w:val="22"/>
          <w:szCs w:val="22"/>
          <w:u w:val="single"/>
        </w:rPr>
      </w:pPr>
    </w:p>
    <w:p w:rsidR="00FC1E9A" w:rsidRDefault="00940123" w:rsidP="00FC1E9A">
      <w:pPr>
        <w:rPr>
          <w:b/>
          <w:bCs/>
          <w:sz w:val="22"/>
          <w:szCs w:val="22"/>
        </w:rPr>
      </w:pPr>
      <w:r>
        <w:rPr>
          <w:b/>
          <w:bCs/>
          <w:sz w:val="22"/>
          <w:szCs w:val="22"/>
        </w:rPr>
        <w:t>Textbooks</w:t>
      </w:r>
      <w:r w:rsidR="00FC1E9A">
        <w:rPr>
          <w:b/>
          <w:bCs/>
          <w:sz w:val="22"/>
          <w:szCs w:val="22"/>
        </w:rPr>
        <w:t>:</w:t>
      </w:r>
    </w:p>
    <w:p w:rsidR="00940123" w:rsidRPr="00A30278" w:rsidRDefault="00FC1E9A" w:rsidP="00FC1E9A">
      <w:pPr>
        <w:rPr>
          <w:sz w:val="22"/>
          <w:szCs w:val="22"/>
        </w:rPr>
      </w:pPr>
      <w:r>
        <w:rPr>
          <w:sz w:val="22"/>
          <w:szCs w:val="22"/>
        </w:rPr>
        <w:t>Miller, James, et al</w:t>
      </w:r>
      <w:r w:rsidR="00A30278" w:rsidRPr="00A30278">
        <w:rPr>
          <w:sz w:val="22"/>
          <w:szCs w:val="22"/>
        </w:rPr>
        <w:t xml:space="preserve">. </w:t>
      </w:r>
      <w:r w:rsidR="00A30278" w:rsidRPr="00A30278">
        <w:rPr>
          <w:i/>
          <w:iCs/>
          <w:sz w:val="22"/>
          <w:szCs w:val="22"/>
        </w:rPr>
        <w:t xml:space="preserve">The </w:t>
      </w:r>
      <w:smartTag w:uri="urn:schemas-microsoft-com:office:smarttags" w:element="country-region">
        <w:smartTag w:uri="urn:schemas-microsoft-com:office:smarttags" w:element="place">
          <w:r w:rsidR="00A30278" w:rsidRPr="00A30278">
            <w:rPr>
              <w:i/>
              <w:iCs/>
              <w:sz w:val="22"/>
              <w:szCs w:val="22"/>
            </w:rPr>
            <w:t>United States</w:t>
          </w:r>
        </w:smartTag>
      </w:smartTag>
      <w:r w:rsidR="00A30278" w:rsidRPr="00A30278">
        <w:rPr>
          <w:i/>
          <w:iCs/>
          <w:sz w:val="22"/>
          <w:szCs w:val="22"/>
        </w:rPr>
        <w:t xml:space="preserve"> in Literature</w:t>
      </w:r>
      <w:r w:rsidR="00A30278" w:rsidRPr="00A30278">
        <w:rPr>
          <w:sz w:val="22"/>
          <w:szCs w:val="22"/>
        </w:rPr>
        <w:t xml:space="preserve"> (Scott Foresman</w:t>
      </w:r>
      <w:r w:rsidR="00A30278">
        <w:rPr>
          <w:sz w:val="22"/>
          <w:szCs w:val="22"/>
        </w:rPr>
        <w:t>, Illinois, 1989)</w:t>
      </w:r>
      <w:r w:rsidR="00940123" w:rsidRPr="00A30278">
        <w:rPr>
          <w:sz w:val="22"/>
          <w:szCs w:val="22"/>
        </w:rPr>
        <w:t xml:space="preserve"> </w:t>
      </w:r>
    </w:p>
    <w:p w:rsidR="00940123" w:rsidRDefault="00940123" w:rsidP="00FC1E9A">
      <w:pPr>
        <w:rPr>
          <w:b/>
          <w:bCs/>
          <w:sz w:val="22"/>
          <w:szCs w:val="22"/>
        </w:rPr>
      </w:pPr>
    </w:p>
    <w:p w:rsidR="00940123" w:rsidRDefault="00940123" w:rsidP="00FC1E9A">
      <w:pPr>
        <w:rPr>
          <w:b/>
          <w:bCs/>
          <w:sz w:val="22"/>
          <w:szCs w:val="22"/>
        </w:rPr>
      </w:pPr>
      <w:r>
        <w:rPr>
          <w:b/>
          <w:bCs/>
          <w:sz w:val="22"/>
          <w:szCs w:val="22"/>
        </w:rPr>
        <w:t>Handout compiled by instructor</w:t>
      </w:r>
    </w:p>
    <w:p w:rsidR="00940123" w:rsidRPr="004A1D79" w:rsidRDefault="00940123" w:rsidP="00FC1E9A">
      <w:pPr>
        <w:ind w:left="360"/>
        <w:rPr>
          <w:b/>
          <w:bCs/>
          <w:sz w:val="22"/>
          <w:szCs w:val="22"/>
        </w:rPr>
      </w:pPr>
    </w:p>
    <w:p w:rsidR="00940123" w:rsidRDefault="00940123" w:rsidP="00FC1E9A">
      <w:pPr>
        <w:rPr>
          <w:b/>
          <w:bCs/>
          <w:sz w:val="22"/>
          <w:szCs w:val="22"/>
        </w:rPr>
      </w:pPr>
      <w:r w:rsidRPr="004A1D79">
        <w:rPr>
          <w:b/>
          <w:bCs/>
          <w:sz w:val="22"/>
          <w:szCs w:val="22"/>
        </w:rPr>
        <w:t>Support Mate</w:t>
      </w:r>
      <w:r>
        <w:rPr>
          <w:b/>
          <w:bCs/>
          <w:sz w:val="22"/>
          <w:szCs w:val="22"/>
        </w:rPr>
        <w:t>rials</w:t>
      </w:r>
    </w:p>
    <w:p w:rsidR="00940123" w:rsidRDefault="00940123" w:rsidP="0056709C">
      <w:pPr>
        <w:rPr>
          <w:sz w:val="22"/>
          <w:szCs w:val="22"/>
        </w:rPr>
      </w:pPr>
    </w:p>
    <w:p w:rsidR="00940123" w:rsidRPr="000F7554" w:rsidRDefault="00940123" w:rsidP="0056709C">
      <w:pPr>
        <w:rPr>
          <w:sz w:val="22"/>
          <w:szCs w:val="22"/>
        </w:rPr>
      </w:pPr>
      <w:r w:rsidRPr="000F7554">
        <w:rPr>
          <w:sz w:val="22"/>
          <w:szCs w:val="22"/>
        </w:rPr>
        <w:t xml:space="preserve">Franklin, </w:t>
      </w:r>
      <w:smartTag w:uri="urn:schemas-microsoft-com:office:smarttags" w:element="place">
        <w:smartTag w:uri="urn:schemas-microsoft-com:office:smarttags" w:element="City">
          <w:r w:rsidRPr="000F7554">
            <w:rPr>
              <w:sz w:val="22"/>
              <w:szCs w:val="22"/>
            </w:rPr>
            <w:t>Wayne</w:t>
          </w:r>
        </w:smartTag>
      </w:smartTag>
      <w:r w:rsidRPr="000F7554">
        <w:rPr>
          <w:sz w:val="22"/>
          <w:szCs w:val="22"/>
        </w:rPr>
        <w:t xml:space="preserve">, et al, etc. </w:t>
      </w:r>
      <w:r w:rsidRPr="00FC1E9A">
        <w:rPr>
          <w:i/>
          <w:iCs/>
          <w:sz w:val="22"/>
          <w:szCs w:val="22"/>
        </w:rPr>
        <w:t>The Norton Anthology of American Literature</w:t>
      </w:r>
      <w:r w:rsidRPr="000F7554">
        <w:rPr>
          <w:sz w:val="22"/>
          <w:szCs w:val="22"/>
        </w:rPr>
        <w:t>, Vol. A and B.</w:t>
      </w:r>
    </w:p>
    <w:p w:rsidR="00940123" w:rsidRPr="000F7554" w:rsidRDefault="00940123" w:rsidP="0056709C">
      <w:pPr>
        <w:rPr>
          <w:sz w:val="22"/>
          <w:szCs w:val="22"/>
        </w:rPr>
      </w:pPr>
      <w:r w:rsidRPr="000F7554">
        <w:rPr>
          <w:sz w:val="22"/>
          <w:szCs w:val="22"/>
        </w:rPr>
        <w:t>W.W. Norton, 2007</w:t>
      </w:r>
    </w:p>
    <w:p w:rsidR="00940123" w:rsidRPr="000F7554" w:rsidRDefault="00940123" w:rsidP="0056709C">
      <w:pPr>
        <w:rPr>
          <w:sz w:val="22"/>
          <w:szCs w:val="22"/>
        </w:rPr>
      </w:pPr>
      <w:r w:rsidRPr="000F7554">
        <w:rPr>
          <w:sz w:val="22"/>
          <w:szCs w:val="22"/>
        </w:rPr>
        <w:t>ISBN-10: 0393929930; ISBN-13: 978-0393929935</w:t>
      </w:r>
    </w:p>
    <w:p w:rsidR="00940123" w:rsidRDefault="00940123" w:rsidP="0056709C">
      <w:pPr>
        <w:rPr>
          <w:b/>
          <w:bCs/>
          <w:sz w:val="22"/>
          <w:szCs w:val="22"/>
        </w:rPr>
      </w:pPr>
    </w:p>
    <w:p w:rsidR="00940123" w:rsidRDefault="00940123" w:rsidP="00A535BA">
      <w:pPr>
        <w:rPr>
          <w:sz w:val="22"/>
        </w:rPr>
      </w:pPr>
      <w:r>
        <w:rPr>
          <w:sz w:val="22"/>
        </w:rPr>
        <w:t xml:space="preserve">Skipp, Francis E. </w:t>
      </w:r>
      <w:r w:rsidRPr="001553D0">
        <w:rPr>
          <w:sz w:val="22"/>
        </w:rPr>
        <w:t>(199</w:t>
      </w:r>
      <w:r>
        <w:rPr>
          <w:sz w:val="22"/>
        </w:rPr>
        <w:t>2</w:t>
      </w:r>
      <w:r w:rsidRPr="001553D0">
        <w:rPr>
          <w:sz w:val="22"/>
        </w:rPr>
        <w:t xml:space="preserve">). </w:t>
      </w:r>
      <w:r>
        <w:rPr>
          <w:i/>
          <w:iCs/>
          <w:sz w:val="22"/>
        </w:rPr>
        <w:t xml:space="preserve">American Literature (Barron's Ez-101 Study Keys) </w:t>
      </w:r>
      <w:r w:rsidRPr="001553D0">
        <w:rPr>
          <w:sz w:val="22"/>
        </w:rPr>
        <w:t xml:space="preserve">. </w:t>
      </w:r>
      <w:r>
        <w:rPr>
          <w:sz w:val="22"/>
        </w:rPr>
        <w:t xml:space="preserve">Barron. </w:t>
      </w:r>
    </w:p>
    <w:p w:rsidR="00940123" w:rsidRDefault="00940123" w:rsidP="00A535BA">
      <w:pPr>
        <w:rPr>
          <w:sz w:val="22"/>
        </w:rPr>
      </w:pPr>
      <w:r>
        <w:rPr>
          <w:sz w:val="22"/>
        </w:rPr>
        <w:t>ISBN-10: 0812046943</w:t>
      </w:r>
    </w:p>
    <w:p w:rsidR="00940123" w:rsidRPr="008B7F43" w:rsidRDefault="00940123" w:rsidP="00A535BA">
      <w:pPr>
        <w:rPr>
          <w:sz w:val="22"/>
        </w:rPr>
      </w:pPr>
      <w:r>
        <w:rPr>
          <w:sz w:val="22"/>
        </w:rPr>
        <w:t>ISBN-13: 978-0812046946</w:t>
      </w:r>
    </w:p>
    <w:p w:rsidR="00940123" w:rsidRPr="00124A3A" w:rsidRDefault="00940123" w:rsidP="0056709C">
      <w:pPr>
        <w:rPr>
          <w:b/>
          <w:bCs/>
          <w:i/>
          <w:iCs/>
          <w:sz w:val="22"/>
          <w:szCs w:val="22"/>
        </w:rPr>
      </w:pPr>
    </w:p>
    <w:p w:rsidR="00940123" w:rsidRPr="00124A3A" w:rsidRDefault="00940123" w:rsidP="0056709C">
      <w:pPr>
        <w:rPr>
          <w:b/>
          <w:bCs/>
          <w:sz w:val="22"/>
          <w:szCs w:val="22"/>
        </w:rPr>
      </w:pPr>
    </w:p>
    <w:p w:rsidR="00940123" w:rsidRPr="00124A3A" w:rsidRDefault="00940123" w:rsidP="00A535BA">
      <w:pPr>
        <w:numPr>
          <w:ilvl w:val="1"/>
          <w:numId w:val="1"/>
        </w:numPr>
        <w:rPr>
          <w:b/>
          <w:bCs/>
          <w:sz w:val="22"/>
          <w:szCs w:val="22"/>
        </w:rPr>
      </w:pPr>
      <w:r w:rsidRPr="00124A3A">
        <w:rPr>
          <w:b/>
          <w:bCs/>
          <w:sz w:val="22"/>
          <w:szCs w:val="22"/>
        </w:rPr>
        <w:t xml:space="preserve">Supplementary </w:t>
      </w:r>
      <w:smartTag w:uri="urn:schemas-microsoft-com:office:smarttags" w:element="place">
        <w:smartTag w:uri="urn:schemas-microsoft-com:office:smarttags" w:element="City">
          <w:r w:rsidRPr="00124A3A">
            <w:rPr>
              <w:b/>
              <w:bCs/>
              <w:sz w:val="22"/>
              <w:szCs w:val="22"/>
            </w:rPr>
            <w:t>Readings</w:t>
          </w:r>
        </w:smartTag>
      </w:smartTag>
      <w:r w:rsidRPr="00124A3A">
        <w:rPr>
          <w:b/>
          <w:bCs/>
          <w:sz w:val="22"/>
          <w:szCs w:val="22"/>
        </w:rPr>
        <w:t xml:space="preserve"> </w:t>
      </w:r>
    </w:p>
    <w:p w:rsidR="00940123" w:rsidRDefault="00940123" w:rsidP="000F7554">
      <w:pPr>
        <w:rPr>
          <w:sz w:val="22"/>
          <w:szCs w:val="22"/>
        </w:rPr>
      </w:pPr>
    </w:p>
    <w:p w:rsidR="00940123" w:rsidRPr="00DC4DE7" w:rsidRDefault="00940123" w:rsidP="000F7554">
      <w:pPr>
        <w:rPr>
          <w:sz w:val="22"/>
          <w:szCs w:val="22"/>
        </w:rPr>
      </w:pPr>
      <w:r w:rsidRPr="00DC4DE7">
        <w:rPr>
          <w:sz w:val="22"/>
          <w:szCs w:val="22"/>
        </w:rPr>
        <w:t xml:space="preserve">Hart, J., and Leininger. The </w:t>
      </w:r>
      <w:smartTag w:uri="urn:schemas-microsoft-com:office:smarttags" w:element="place">
        <w:smartTag w:uri="urn:schemas-microsoft-com:office:smarttags" w:element="City">
          <w:r w:rsidRPr="00DC4DE7">
            <w:rPr>
              <w:sz w:val="22"/>
              <w:szCs w:val="22"/>
            </w:rPr>
            <w:t>Oxford</w:t>
          </w:r>
        </w:smartTag>
      </w:smartTag>
      <w:r w:rsidRPr="00DC4DE7">
        <w:rPr>
          <w:sz w:val="22"/>
          <w:szCs w:val="22"/>
        </w:rPr>
        <w:t xml:space="preserve"> Companion to American Literature</w:t>
      </w:r>
    </w:p>
    <w:p w:rsidR="00940123" w:rsidRPr="00DC4DE7" w:rsidRDefault="00940123" w:rsidP="000F7554">
      <w:pPr>
        <w:rPr>
          <w:sz w:val="22"/>
          <w:szCs w:val="22"/>
        </w:rPr>
      </w:pPr>
      <w:smartTag w:uri="urn:schemas-microsoft-com:office:smarttags" w:element="PlaceName">
        <w:r w:rsidRPr="00DC4DE7">
          <w:rPr>
            <w:sz w:val="22"/>
            <w:szCs w:val="22"/>
          </w:rPr>
          <w:t>Oxford</w:t>
        </w:r>
      </w:smartTag>
      <w:r w:rsidRPr="00DC4DE7">
        <w:rPr>
          <w:sz w:val="22"/>
          <w:szCs w:val="22"/>
        </w:rPr>
        <w:t xml:space="preserve"> </w:t>
      </w:r>
      <w:smartTag w:uri="urn:schemas-microsoft-com:office:smarttags" w:element="PlaceType">
        <w:r w:rsidRPr="00DC4DE7">
          <w:rPr>
            <w:sz w:val="22"/>
            <w:szCs w:val="22"/>
          </w:rPr>
          <w:t>University</w:t>
        </w:r>
      </w:smartTag>
      <w:r w:rsidRPr="00DC4DE7">
        <w:rPr>
          <w:sz w:val="22"/>
          <w:szCs w:val="22"/>
        </w:rPr>
        <w:t xml:space="preserve"> </w:t>
      </w:r>
      <w:smartTag w:uri="urn:schemas-microsoft-com:office:smarttags" w:element="place">
        <w:smartTag w:uri="urn:schemas-microsoft-com:office:smarttags" w:element="City">
          <w:smartTag w:uri="urn:schemas-microsoft-com:office:smarttags" w:element="City">
            <w:r w:rsidRPr="00DC4DE7">
              <w:rPr>
                <w:sz w:val="22"/>
                <w:szCs w:val="22"/>
              </w:rPr>
              <w:t>Press</w:t>
            </w:r>
          </w:smartTag>
          <w:r w:rsidRPr="00DC4DE7">
            <w:rPr>
              <w:sz w:val="22"/>
              <w:szCs w:val="22"/>
            </w:rPr>
            <w:t xml:space="preserve">, </w:t>
          </w:r>
          <w:smartTag w:uri="urn:schemas-microsoft-com:office:smarttags" w:element="country-region">
            <w:r w:rsidRPr="00DC4DE7">
              <w:rPr>
                <w:sz w:val="22"/>
                <w:szCs w:val="22"/>
              </w:rPr>
              <w:t>USA</w:t>
            </w:r>
          </w:smartTag>
        </w:smartTag>
      </w:smartTag>
      <w:r w:rsidRPr="00DC4DE7">
        <w:rPr>
          <w:sz w:val="22"/>
          <w:szCs w:val="22"/>
        </w:rPr>
        <w:t xml:space="preserve"> (1995)</w:t>
      </w:r>
    </w:p>
    <w:p w:rsidR="00940123" w:rsidRPr="00DC4DE7" w:rsidRDefault="00940123" w:rsidP="000F7554">
      <w:pPr>
        <w:rPr>
          <w:sz w:val="22"/>
          <w:szCs w:val="22"/>
        </w:rPr>
      </w:pPr>
      <w:r w:rsidRPr="00DC4DE7">
        <w:rPr>
          <w:sz w:val="22"/>
          <w:szCs w:val="22"/>
        </w:rPr>
        <w:t>ISBN-10: 0195065484</w:t>
      </w:r>
    </w:p>
    <w:p w:rsidR="00940123" w:rsidRPr="00DC4DE7" w:rsidRDefault="00940123" w:rsidP="000F7554">
      <w:pPr>
        <w:rPr>
          <w:sz w:val="22"/>
          <w:szCs w:val="22"/>
        </w:rPr>
      </w:pPr>
      <w:r w:rsidRPr="00DC4DE7">
        <w:rPr>
          <w:sz w:val="22"/>
          <w:szCs w:val="22"/>
        </w:rPr>
        <w:lastRenderedPageBreak/>
        <w:t>ISBN-13: 978-0195065480</w:t>
      </w:r>
    </w:p>
    <w:p w:rsidR="00940123" w:rsidRDefault="00940123" w:rsidP="00A535BA">
      <w:pPr>
        <w:ind w:left="360"/>
        <w:rPr>
          <w:b/>
          <w:bCs/>
          <w:sz w:val="22"/>
          <w:szCs w:val="22"/>
        </w:rPr>
      </w:pPr>
    </w:p>
    <w:p w:rsidR="00940123" w:rsidRPr="00D22D3D" w:rsidRDefault="00940123" w:rsidP="00A535BA">
      <w:pPr>
        <w:ind w:left="360"/>
        <w:rPr>
          <w:b/>
          <w:bCs/>
          <w:i/>
          <w:iCs/>
          <w:sz w:val="22"/>
          <w:szCs w:val="22"/>
        </w:rPr>
      </w:pPr>
      <w:r>
        <w:rPr>
          <w:b/>
          <w:bCs/>
          <w:sz w:val="22"/>
          <w:szCs w:val="22"/>
        </w:rPr>
        <w:t>-</w:t>
      </w:r>
      <w:r w:rsidRPr="00D22D3D">
        <w:rPr>
          <w:b/>
          <w:bCs/>
          <w:i/>
          <w:iCs/>
          <w:sz w:val="22"/>
          <w:szCs w:val="22"/>
        </w:rPr>
        <w:t xml:space="preserve"> Journals</w:t>
      </w:r>
    </w:p>
    <w:p w:rsidR="00940123" w:rsidRDefault="00940123" w:rsidP="00A535BA">
      <w:pPr>
        <w:ind w:left="360"/>
        <w:rPr>
          <w:b/>
          <w:bCs/>
          <w:sz w:val="22"/>
          <w:szCs w:val="22"/>
        </w:rPr>
      </w:pPr>
      <w:r w:rsidRPr="00D22D3D">
        <w:rPr>
          <w:b/>
          <w:bCs/>
          <w:i/>
          <w:iCs/>
          <w:sz w:val="22"/>
          <w:szCs w:val="22"/>
        </w:rPr>
        <w:t>American Literature</w:t>
      </w:r>
      <w:r>
        <w:rPr>
          <w:b/>
          <w:bCs/>
          <w:sz w:val="22"/>
          <w:szCs w:val="22"/>
        </w:rPr>
        <w:t>: journal published by Duke University Press; quarterly.</w:t>
      </w:r>
    </w:p>
    <w:p w:rsidR="00940123" w:rsidRDefault="00940123" w:rsidP="00A535BA">
      <w:pPr>
        <w:rPr>
          <w:b/>
          <w:bCs/>
          <w:sz w:val="22"/>
          <w:szCs w:val="22"/>
        </w:rPr>
      </w:pPr>
    </w:p>
    <w:p w:rsidR="00940123" w:rsidRPr="00124A3A" w:rsidRDefault="00940123" w:rsidP="0056709C">
      <w:pPr>
        <w:rPr>
          <w:b/>
          <w:bCs/>
          <w:sz w:val="22"/>
          <w:szCs w:val="22"/>
        </w:rPr>
      </w:pPr>
    </w:p>
    <w:p w:rsidR="00940123" w:rsidRPr="00124A3A" w:rsidRDefault="00940123" w:rsidP="0056709C">
      <w:pPr>
        <w:rPr>
          <w:b/>
          <w:bCs/>
          <w:sz w:val="22"/>
          <w:szCs w:val="22"/>
        </w:rPr>
      </w:pPr>
    </w:p>
    <w:p w:rsidR="00940123" w:rsidRPr="00124A3A" w:rsidRDefault="00940123" w:rsidP="0056709C">
      <w:pPr>
        <w:rPr>
          <w:rtl/>
        </w:rPr>
      </w:pPr>
    </w:p>
    <w:p w:rsidR="00940123" w:rsidRPr="00211CE2" w:rsidRDefault="00940123" w:rsidP="0056709C">
      <w:pPr>
        <w:rPr>
          <w:rtl/>
        </w:rPr>
      </w:pPr>
    </w:p>
    <w:p w:rsidR="00940123" w:rsidRDefault="00940123"/>
    <w:p w:rsidR="00940123" w:rsidRDefault="00940123"/>
    <w:p w:rsidR="00940123" w:rsidRDefault="00940123"/>
    <w:sectPr w:rsidR="00940123" w:rsidSect="001A341D">
      <w:headerReference w:type="even" r:id="rId11"/>
      <w:headerReference w:type="default" r:id="rId12"/>
      <w:footerReference w:type="even" r:id="rId13"/>
      <w:footerReference w:type="default" r:id="rId14"/>
      <w:headerReference w:type="first" r:id="rId15"/>
      <w:footerReference w:type="first" r:id="rId16"/>
      <w:pgSz w:w="12240" w:h="15840"/>
      <w:pgMar w:top="36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8D" w:rsidRDefault="00E7238D">
      <w:r>
        <w:separator/>
      </w:r>
    </w:p>
  </w:endnote>
  <w:endnote w:type="continuationSeparator" w:id="0">
    <w:p w:rsidR="00E7238D" w:rsidRDefault="00E7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3" w:rsidRDefault="00940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123" w:rsidRDefault="00940123">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3" w:rsidRDefault="00940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B4C">
      <w:rPr>
        <w:rStyle w:val="PageNumber"/>
        <w:noProof/>
      </w:rPr>
      <w:t>1</w:t>
    </w:r>
    <w:r>
      <w:rPr>
        <w:rStyle w:val="PageNumber"/>
      </w:rPr>
      <w:fldChar w:fldCharType="end"/>
    </w:r>
  </w:p>
  <w:p w:rsidR="00940123" w:rsidRDefault="00940123">
    <w:pPr>
      <w:pStyle w:val="Foote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4C" w:rsidRDefault="0056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8D" w:rsidRDefault="00E7238D">
      <w:r>
        <w:separator/>
      </w:r>
    </w:p>
  </w:footnote>
  <w:footnote w:type="continuationSeparator" w:id="0">
    <w:p w:rsidR="00E7238D" w:rsidRDefault="00E7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4C" w:rsidRDefault="00566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3" w:rsidRPr="004128F9" w:rsidRDefault="00566B4C">
    <w:pPr>
      <w:pStyle w:val="Heading1"/>
      <w:jc w:val="center"/>
      <w:rPr>
        <w:rFonts w:ascii="Times New Roman" w:hAnsi="Times New Roman"/>
        <w:sz w:val="40"/>
        <w:szCs w:val="40"/>
      </w:rPr>
    </w:pPr>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1" name="Picture 1"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123" w:rsidRPr="004128F9" w:rsidRDefault="00940123">
    <w:pPr>
      <w:pStyle w:val="Heading1"/>
      <w:jc w:val="center"/>
      <w:rPr>
        <w:rFonts w:ascii="Times New Roman" w:hAnsi="Times New Roman"/>
        <w:sz w:val="40"/>
        <w:szCs w:val="40"/>
      </w:rPr>
    </w:pPr>
    <w:smartTag w:uri="urn:schemas-microsoft-com:office:smarttags" w:element="place">
      <w:smartTag w:uri="urn:schemas-microsoft-com:office:smarttags" w:element="PlaceNam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smartTag>
  </w:p>
  <w:p w:rsidR="00940123" w:rsidRPr="004128F9" w:rsidRDefault="00940123" w:rsidP="0056709C">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940123" w:rsidRPr="004128F9" w:rsidRDefault="00940123" w:rsidP="00D51EEB">
    <w:pPr>
      <w:jc w:val="center"/>
      <w:rPr>
        <w:b/>
        <w:bCs/>
        <w:sz w:val="28"/>
        <w:szCs w:val="28"/>
      </w:rPr>
    </w:pPr>
    <w:r w:rsidRPr="004128F9">
      <w:rPr>
        <w:b/>
        <w:bCs/>
        <w:sz w:val="28"/>
        <w:szCs w:val="28"/>
      </w:rPr>
      <w:t xml:space="preserve">      </w:t>
    </w:r>
    <w:r w:rsidR="00566B4C">
      <w:rPr>
        <w:b/>
        <w:bCs/>
        <w:sz w:val="28"/>
        <w:szCs w:val="28"/>
      </w:rPr>
      <w:t>1st Semester, 2016/2017</w:t>
    </w:r>
    <w:bookmarkStart w:id="0" w:name="_GoBack"/>
    <w:bookmarkEnd w:id="0"/>
    <w:r w:rsidRPr="004128F9">
      <w:rPr>
        <w:b/>
        <w:bCs/>
        <w:sz w:val="28"/>
        <w:szCs w:val="28"/>
      </w:rPr>
      <w:t xml:space="preserve"> </w:t>
    </w:r>
  </w:p>
  <w:p w:rsidR="00940123" w:rsidRDefault="00940123">
    <w:pPr>
      <w:pStyle w:val="Header"/>
    </w:pPr>
    <w:r>
      <w:rPr>
        <w:rFonts w:ascii="Comic Sans MS" w:hAnsi="Comic Sans MS" w:hint="eastAsia"/>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4C" w:rsidRDefault="00566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3BD"/>
    <w:multiLevelType w:val="hybridMultilevel"/>
    <w:tmpl w:val="78B08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7016F"/>
    <w:multiLevelType w:val="hybridMultilevel"/>
    <w:tmpl w:val="6052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263C3"/>
    <w:multiLevelType w:val="hybridMultilevel"/>
    <w:tmpl w:val="D5909DEC"/>
    <w:lvl w:ilvl="0" w:tplc="04010001">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
    <w:nsid w:val="14890A90"/>
    <w:multiLevelType w:val="hybridMultilevel"/>
    <w:tmpl w:val="E0D27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D1815"/>
    <w:multiLevelType w:val="hybridMultilevel"/>
    <w:tmpl w:val="A04E6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D25EBD"/>
    <w:multiLevelType w:val="hybridMultilevel"/>
    <w:tmpl w:val="1D62B5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454049"/>
    <w:multiLevelType w:val="multilevel"/>
    <w:tmpl w:val="D444C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14115"/>
    <w:multiLevelType w:val="multilevel"/>
    <w:tmpl w:val="F094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81D83"/>
    <w:multiLevelType w:val="multilevel"/>
    <w:tmpl w:val="DF1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5F55"/>
    <w:multiLevelType w:val="hybridMultilevel"/>
    <w:tmpl w:val="7B141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AC5B8B"/>
    <w:multiLevelType w:val="multilevel"/>
    <w:tmpl w:val="17BA7F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705673"/>
    <w:multiLevelType w:val="hybridMultilevel"/>
    <w:tmpl w:val="4132A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B44A8"/>
    <w:multiLevelType w:val="hybridMultilevel"/>
    <w:tmpl w:val="8A8A3362"/>
    <w:lvl w:ilvl="0" w:tplc="04090019">
      <w:start w:val="1"/>
      <w:numFmt w:val="lowerLetter"/>
      <w:lvlText w:val="%1."/>
      <w:lvlJc w:val="left"/>
      <w:pPr>
        <w:tabs>
          <w:tab w:val="num" w:pos="720"/>
        </w:tabs>
        <w:ind w:left="720" w:hanging="360"/>
      </w:pPr>
      <w:rPr>
        <w:rFonts w:cs="Times New Roman" w:hint="default"/>
      </w:rPr>
    </w:lvl>
    <w:lvl w:ilvl="1" w:tplc="851C1BF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E925C3"/>
    <w:multiLevelType w:val="hybridMultilevel"/>
    <w:tmpl w:val="FA1C8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5"/>
  </w:num>
  <w:num w:numId="4">
    <w:abstractNumId w:val="18"/>
  </w:num>
  <w:num w:numId="5">
    <w:abstractNumId w:val="2"/>
  </w:num>
  <w:num w:numId="6">
    <w:abstractNumId w:val="14"/>
  </w:num>
  <w:num w:numId="7">
    <w:abstractNumId w:val="12"/>
  </w:num>
  <w:num w:numId="8">
    <w:abstractNumId w:val="17"/>
  </w:num>
  <w:num w:numId="9">
    <w:abstractNumId w:val="8"/>
  </w:num>
  <w:num w:numId="10">
    <w:abstractNumId w:val="9"/>
  </w:num>
  <w:num w:numId="11">
    <w:abstractNumId w:val="1"/>
  </w:num>
  <w:num w:numId="12">
    <w:abstractNumId w:val="4"/>
  </w:num>
  <w:num w:numId="13">
    <w:abstractNumId w:val="7"/>
  </w:num>
  <w:num w:numId="14">
    <w:abstractNumId w:val="13"/>
  </w:num>
  <w:num w:numId="15">
    <w:abstractNumId w:val="3"/>
  </w:num>
  <w:num w:numId="16">
    <w:abstractNumId w:val="0"/>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9C"/>
    <w:rsid w:val="00005E78"/>
    <w:rsid w:val="00010EC0"/>
    <w:rsid w:val="00036388"/>
    <w:rsid w:val="00094BE0"/>
    <w:rsid w:val="000F5D9A"/>
    <w:rsid w:val="000F7554"/>
    <w:rsid w:val="00113096"/>
    <w:rsid w:val="00124A3A"/>
    <w:rsid w:val="001553D0"/>
    <w:rsid w:val="00156090"/>
    <w:rsid w:val="001A04FA"/>
    <w:rsid w:val="001A341D"/>
    <w:rsid w:val="001C419C"/>
    <w:rsid w:val="001D1CB6"/>
    <w:rsid w:val="00211CE2"/>
    <w:rsid w:val="00214898"/>
    <w:rsid w:val="00247C50"/>
    <w:rsid w:val="002777F2"/>
    <w:rsid w:val="00296C02"/>
    <w:rsid w:val="002A6850"/>
    <w:rsid w:val="002C28BC"/>
    <w:rsid w:val="003252E2"/>
    <w:rsid w:val="00373D18"/>
    <w:rsid w:val="00382646"/>
    <w:rsid w:val="003A5299"/>
    <w:rsid w:val="003B47A2"/>
    <w:rsid w:val="003F4EEE"/>
    <w:rsid w:val="00411CF5"/>
    <w:rsid w:val="004128F9"/>
    <w:rsid w:val="00437833"/>
    <w:rsid w:val="00484098"/>
    <w:rsid w:val="00495875"/>
    <w:rsid w:val="004A1D79"/>
    <w:rsid w:val="004B0B80"/>
    <w:rsid w:val="00514A27"/>
    <w:rsid w:val="005441C1"/>
    <w:rsid w:val="00546A27"/>
    <w:rsid w:val="00554953"/>
    <w:rsid w:val="00566B4C"/>
    <w:rsid w:val="0056709C"/>
    <w:rsid w:val="005942A2"/>
    <w:rsid w:val="005A5587"/>
    <w:rsid w:val="005A616A"/>
    <w:rsid w:val="005A7250"/>
    <w:rsid w:val="005B7A42"/>
    <w:rsid w:val="005F367D"/>
    <w:rsid w:val="0066501D"/>
    <w:rsid w:val="006A2138"/>
    <w:rsid w:val="006B6819"/>
    <w:rsid w:val="006C5BF1"/>
    <w:rsid w:val="00731989"/>
    <w:rsid w:val="007427E2"/>
    <w:rsid w:val="007608B1"/>
    <w:rsid w:val="00780C36"/>
    <w:rsid w:val="007850F2"/>
    <w:rsid w:val="007943BA"/>
    <w:rsid w:val="007947B2"/>
    <w:rsid w:val="007B2013"/>
    <w:rsid w:val="007B6413"/>
    <w:rsid w:val="007C40DE"/>
    <w:rsid w:val="0082023C"/>
    <w:rsid w:val="00844840"/>
    <w:rsid w:val="00854673"/>
    <w:rsid w:val="0086678F"/>
    <w:rsid w:val="00875F03"/>
    <w:rsid w:val="008939F4"/>
    <w:rsid w:val="00894E27"/>
    <w:rsid w:val="00895FBF"/>
    <w:rsid w:val="008A0EC5"/>
    <w:rsid w:val="008B7F43"/>
    <w:rsid w:val="008C16E2"/>
    <w:rsid w:val="008E4E0B"/>
    <w:rsid w:val="009057CE"/>
    <w:rsid w:val="00926BF5"/>
    <w:rsid w:val="00940123"/>
    <w:rsid w:val="009810AC"/>
    <w:rsid w:val="00997B39"/>
    <w:rsid w:val="009D74CE"/>
    <w:rsid w:val="00A1492A"/>
    <w:rsid w:val="00A30278"/>
    <w:rsid w:val="00A3345D"/>
    <w:rsid w:val="00A34730"/>
    <w:rsid w:val="00A535BA"/>
    <w:rsid w:val="00AB6241"/>
    <w:rsid w:val="00AC51AF"/>
    <w:rsid w:val="00AE13C2"/>
    <w:rsid w:val="00AE1719"/>
    <w:rsid w:val="00B13CDE"/>
    <w:rsid w:val="00B24C09"/>
    <w:rsid w:val="00B759C7"/>
    <w:rsid w:val="00B808C7"/>
    <w:rsid w:val="00B91695"/>
    <w:rsid w:val="00BB7430"/>
    <w:rsid w:val="00BC2D43"/>
    <w:rsid w:val="00BD2F26"/>
    <w:rsid w:val="00BD423F"/>
    <w:rsid w:val="00BD5DD6"/>
    <w:rsid w:val="00C04E30"/>
    <w:rsid w:val="00C06653"/>
    <w:rsid w:val="00C3439F"/>
    <w:rsid w:val="00C811B4"/>
    <w:rsid w:val="00CC089F"/>
    <w:rsid w:val="00CD5D91"/>
    <w:rsid w:val="00CF0F73"/>
    <w:rsid w:val="00D22D3D"/>
    <w:rsid w:val="00D26E11"/>
    <w:rsid w:val="00D446E2"/>
    <w:rsid w:val="00D51EEB"/>
    <w:rsid w:val="00D94646"/>
    <w:rsid w:val="00DC4DE7"/>
    <w:rsid w:val="00DE19B7"/>
    <w:rsid w:val="00DF359C"/>
    <w:rsid w:val="00E02350"/>
    <w:rsid w:val="00E35BC8"/>
    <w:rsid w:val="00E37C81"/>
    <w:rsid w:val="00E7238D"/>
    <w:rsid w:val="00E74A39"/>
    <w:rsid w:val="00EE0823"/>
    <w:rsid w:val="00F14D35"/>
    <w:rsid w:val="00F244A9"/>
    <w:rsid w:val="00F45DD1"/>
    <w:rsid w:val="00F73CC6"/>
    <w:rsid w:val="00F8632C"/>
    <w:rsid w:val="00F964C3"/>
    <w:rsid w:val="00F97A7B"/>
    <w:rsid w:val="00FA0405"/>
    <w:rsid w:val="00FC16AF"/>
    <w:rsid w:val="00FC1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rsid w:val="0056709C"/>
    <w:rPr>
      <w:rFonts w:cs="Times New Roman"/>
    </w:rPr>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rsid w:val="0056709C"/>
    <w:rPr>
      <w:rFonts w:cs="Times New Roman"/>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56709C"/>
    <w:rPr>
      <w:rFonts w:cs="Times New Roman"/>
    </w:rPr>
  </w:style>
  <w:style w:type="character" w:customStyle="1" w:styleId="printonly">
    <w:name w:val="printonly"/>
    <w:rsid w:val="0056709C"/>
    <w:rPr>
      <w:rFonts w:cs="Times New Roman"/>
    </w:rPr>
  </w:style>
  <w:style w:type="character" w:customStyle="1" w:styleId="z3988">
    <w:name w:val="z3988"/>
    <w:rsid w:val="005670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rsid w:val="0056709C"/>
    <w:rPr>
      <w:rFonts w:cs="Times New Roman"/>
    </w:rPr>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rsid w:val="0056709C"/>
    <w:rPr>
      <w:rFonts w:cs="Times New Roman"/>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56709C"/>
    <w:rPr>
      <w:rFonts w:cs="Times New Roman"/>
    </w:rPr>
  </w:style>
  <w:style w:type="character" w:customStyle="1" w:styleId="printonly">
    <w:name w:val="printonly"/>
    <w:rsid w:val="0056709C"/>
    <w:rPr>
      <w:rFonts w:cs="Times New Roman"/>
    </w:rPr>
  </w:style>
  <w:style w:type="character" w:customStyle="1" w:styleId="z3988">
    <w:name w:val="z3988"/>
    <w:rsid w:val="005670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ohammad.aljayyous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ally.rit.edu/internet/subject/apamla.htm"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8487</CharactersWithSpaces>
  <SharedDoc>false</SharedDoc>
  <HLinks>
    <vt:vector size="18" baseType="variant">
      <vt:variant>
        <vt:i4>5242881</vt:i4>
      </vt:variant>
      <vt:variant>
        <vt:i4>6</vt:i4>
      </vt:variant>
      <vt:variant>
        <vt:i4>0</vt:i4>
      </vt:variant>
      <vt:variant>
        <vt:i4>5</vt:i4>
      </vt:variant>
      <vt:variant>
        <vt:lpwstr>http://wally.rit.edu/internet/subject/apamla.htm</vt:lpwstr>
      </vt:variant>
      <vt:variant>
        <vt:lpwstr/>
      </vt:variant>
      <vt:variant>
        <vt:i4>5111882</vt:i4>
      </vt:variant>
      <vt:variant>
        <vt:i4>3</vt:i4>
      </vt:variant>
      <vt:variant>
        <vt:i4>0</vt:i4>
      </vt:variant>
      <vt:variant>
        <vt:i4>5</vt:i4>
      </vt:variant>
      <vt:variant>
        <vt:lpwstr>http://owl.english.purdue.edu/owl/resource/557/01</vt:lpwstr>
      </vt:variant>
      <vt:variant>
        <vt:lpwstr/>
      </vt:variant>
      <vt:variant>
        <vt:i4>4784166</vt:i4>
      </vt:variant>
      <vt:variant>
        <vt:i4>0</vt:i4>
      </vt:variant>
      <vt:variant>
        <vt:i4>0</vt:i4>
      </vt:variant>
      <vt:variant>
        <vt:i4>5</vt:i4>
      </vt:variant>
      <vt:variant>
        <vt:lpwstr>mailto:mohammad.aljayyousi@gmail.com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Abouyasser</dc:creator>
  <cp:lastModifiedBy>HP</cp:lastModifiedBy>
  <cp:revision>2</cp:revision>
  <cp:lastPrinted>2014-10-21T08:06:00Z</cp:lastPrinted>
  <dcterms:created xsi:type="dcterms:W3CDTF">2016-12-12T20:58:00Z</dcterms:created>
  <dcterms:modified xsi:type="dcterms:W3CDTF">2016-12-12T20:58:00Z</dcterms:modified>
</cp:coreProperties>
</file>