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56" w:rsidRPr="000F0260" w:rsidRDefault="000E4256" w:rsidP="000E4256">
      <w:pPr>
        <w:pStyle w:val="Heading2"/>
        <w:rPr>
          <w:rFonts w:ascii="Times New Roman" w:hAnsi="Times New Roman"/>
          <w:sz w:val="24"/>
          <w:szCs w:val="24"/>
          <w:lang w:bidi="ar-JO"/>
        </w:rPr>
      </w:pPr>
    </w:p>
    <w:p w:rsidR="000E4256" w:rsidRPr="000F0260" w:rsidRDefault="000E4256" w:rsidP="000E4256">
      <w:pPr>
        <w:pStyle w:val="Heading2"/>
        <w:rPr>
          <w:rFonts w:ascii="Times New Roman" w:hAnsi="Times New Roman"/>
          <w:sz w:val="24"/>
          <w:szCs w:val="24"/>
          <w:bdr w:val="single" w:sz="4" w:space="0" w:color="auto"/>
        </w:rPr>
      </w:pPr>
      <w:r w:rsidRPr="000F0260">
        <w:rPr>
          <w:rFonts w:ascii="Times New Roman" w:hAnsi="Times New Roman"/>
          <w:sz w:val="24"/>
          <w:szCs w:val="24"/>
          <w:bdr w:val="single" w:sz="4" w:space="0" w:color="auto"/>
          <w:shd w:val="clear" w:color="auto" w:fill="D9D9D9"/>
        </w:rPr>
        <w:t>Course Syllabus</w:t>
      </w:r>
    </w:p>
    <w:p w:rsidR="000E4256" w:rsidRPr="000F0260" w:rsidRDefault="000E4256" w:rsidP="000E4256">
      <w:pPr>
        <w:pStyle w:val="Heading4"/>
        <w:rPr>
          <w:rFonts w:ascii="Times New Roman" w:hAnsi="Times New Roman"/>
          <w:sz w:val="24"/>
          <w:szCs w:val="24"/>
        </w:rPr>
      </w:pPr>
      <w:r w:rsidRPr="000F0260">
        <w:rPr>
          <w:rFonts w:ascii="Times New Roman" w:hAnsi="Times New Roman"/>
          <w:sz w:val="24"/>
          <w:szCs w:val="24"/>
        </w:rPr>
        <w:t xml:space="preserve"> </w:t>
      </w:r>
      <w:r w:rsidRPr="000F0260">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0E4256" w:rsidRPr="000F0260" w:rsidTr="00A1041E">
        <w:tc>
          <w:tcPr>
            <w:tcW w:w="4968" w:type="dxa"/>
          </w:tcPr>
          <w:p w:rsidR="000E4256" w:rsidRPr="000F0260" w:rsidRDefault="000E4256" w:rsidP="00146C80">
            <w:pPr>
              <w:pStyle w:val="Heading3"/>
              <w:rPr>
                <w:rFonts w:ascii="Times New Roman" w:hAnsi="Times New Roman"/>
                <w:sz w:val="24"/>
                <w:szCs w:val="24"/>
                <w:u w:val="single"/>
              </w:rPr>
            </w:pPr>
            <w:r w:rsidRPr="000F0260">
              <w:rPr>
                <w:rFonts w:ascii="Times New Roman" w:hAnsi="Times New Roman"/>
                <w:sz w:val="24"/>
                <w:szCs w:val="24"/>
              </w:rPr>
              <w:t xml:space="preserve">Course Title: </w:t>
            </w:r>
            <w:r w:rsidR="00C10BCD">
              <w:rPr>
                <w:rFonts w:ascii="Times New Roman" w:hAnsi="Times New Roman"/>
                <w:sz w:val="24"/>
                <w:szCs w:val="24"/>
              </w:rPr>
              <w:t xml:space="preserve">THE </w:t>
            </w:r>
            <w:r w:rsidRPr="000F0260">
              <w:rPr>
                <w:rFonts w:ascii="Times New Roman" w:hAnsi="Times New Roman"/>
                <w:sz w:val="24"/>
                <w:szCs w:val="24"/>
              </w:rPr>
              <w:t xml:space="preserve">NOVEL </w:t>
            </w:r>
          </w:p>
          <w:p w:rsidR="000E4256" w:rsidRPr="000F0260" w:rsidRDefault="000E4256" w:rsidP="00245C1F">
            <w:pPr>
              <w:rPr>
                <w:b/>
                <w:bCs/>
              </w:rPr>
            </w:pPr>
            <w:r w:rsidRPr="000F0260">
              <w:rPr>
                <w:b/>
                <w:bCs/>
              </w:rPr>
              <w:t>Level:   Third Year</w:t>
            </w:r>
          </w:p>
          <w:p w:rsidR="000E4256" w:rsidRPr="000F0260" w:rsidRDefault="000E4256" w:rsidP="00245C1F">
            <w:pPr>
              <w:rPr>
                <w:b/>
                <w:bCs/>
              </w:rPr>
            </w:pPr>
            <w:r w:rsidRPr="000F0260">
              <w:rPr>
                <w:b/>
                <w:bCs/>
              </w:rPr>
              <w:t>Prerequisite:  120251</w:t>
            </w:r>
          </w:p>
          <w:p w:rsidR="000E4256" w:rsidRPr="000F0260" w:rsidRDefault="000E4256" w:rsidP="00245C1F">
            <w:pPr>
              <w:rPr>
                <w:b/>
                <w:bCs/>
                <w:lang w:bidi="ar-SA"/>
              </w:rPr>
            </w:pPr>
            <w:r w:rsidRPr="000F0260">
              <w:rPr>
                <w:b/>
                <w:bCs/>
                <w:lang w:bidi="ar-SA"/>
              </w:rPr>
              <w:t xml:space="preserve"> </w:t>
            </w:r>
          </w:p>
        </w:tc>
        <w:tc>
          <w:tcPr>
            <w:tcW w:w="3888" w:type="dxa"/>
          </w:tcPr>
          <w:p w:rsidR="000E4256" w:rsidRPr="000F0260" w:rsidRDefault="000E4256" w:rsidP="00146C80">
            <w:pPr>
              <w:pStyle w:val="Heading3"/>
              <w:rPr>
                <w:rFonts w:ascii="Times New Roman" w:hAnsi="Times New Roman"/>
                <w:sz w:val="24"/>
                <w:szCs w:val="24"/>
                <w:u w:val="single"/>
              </w:rPr>
            </w:pPr>
            <w:r w:rsidRPr="000F0260">
              <w:rPr>
                <w:rFonts w:ascii="Times New Roman" w:hAnsi="Times New Roman"/>
                <w:sz w:val="24"/>
                <w:szCs w:val="24"/>
              </w:rPr>
              <w:t>Course Code: 1203</w:t>
            </w:r>
            <w:r w:rsidR="00146C80" w:rsidRPr="000F0260">
              <w:rPr>
                <w:rFonts w:ascii="Times New Roman" w:hAnsi="Times New Roman"/>
                <w:sz w:val="24"/>
                <w:szCs w:val="24"/>
              </w:rPr>
              <w:t>56</w:t>
            </w:r>
          </w:p>
          <w:p w:rsidR="000E4256" w:rsidRPr="000F0260" w:rsidRDefault="000E4256" w:rsidP="00245C1F">
            <w:pPr>
              <w:rPr>
                <w:b/>
                <w:bCs/>
              </w:rPr>
            </w:pPr>
            <w:r w:rsidRPr="000F0260">
              <w:rPr>
                <w:b/>
                <w:bCs/>
              </w:rPr>
              <w:t>Credit Hours:  3</w:t>
            </w:r>
          </w:p>
          <w:p w:rsidR="000E4256" w:rsidRPr="000F0260" w:rsidRDefault="000E4256" w:rsidP="00C10BCD">
            <w:pPr>
              <w:rPr>
                <w:b/>
                <w:bCs/>
              </w:rPr>
            </w:pPr>
            <w:r w:rsidRPr="000F0260">
              <w:rPr>
                <w:b/>
                <w:bCs/>
              </w:rPr>
              <w:t>Lecture Time:</w:t>
            </w:r>
            <w:r w:rsidR="00146C80" w:rsidRPr="000F0260">
              <w:rPr>
                <w:b/>
                <w:bCs/>
              </w:rPr>
              <w:t xml:space="preserve"> Sun, Tue, Thu: </w:t>
            </w:r>
            <w:r w:rsidR="0083663D" w:rsidRPr="000F0260">
              <w:rPr>
                <w:b/>
                <w:bCs/>
              </w:rPr>
              <w:t>……</w:t>
            </w:r>
          </w:p>
        </w:tc>
      </w:tr>
    </w:tbl>
    <w:p w:rsidR="000E4256" w:rsidRPr="000F0260" w:rsidRDefault="000E4256" w:rsidP="000E4256">
      <w:pPr>
        <w:pStyle w:val="Heading3"/>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4256" w:rsidRPr="000F0260" w:rsidTr="00BB5EA2">
        <w:trPr>
          <w:trHeight w:val="1638"/>
        </w:trPr>
        <w:tc>
          <w:tcPr>
            <w:tcW w:w="8856" w:type="dxa"/>
          </w:tcPr>
          <w:p w:rsidR="00DB5034" w:rsidRPr="000F0260" w:rsidRDefault="00DB5034" w:rsidP="0083663D">
            <w:pPr>
              <w:pStyle w:val="Heading3"/>
              <w:rPr>
                <w:rFonts w:ascii="Times New Roman" w:hAnsi="Times New Roman"/>
                <w:sz w:val="24"/>
                <w:szCs w:val="24"/>
              </w:rPr>
            </w:pPr>
            <w:r w:rsidRPr="000F0260">
              <w:rPr>
                <w:rFonts w:ascii="Times New Roman" w:hAnsi="Times New Roman"/>
                <w:sz w:val="24"/>
                <w:szCs w:val="24"/>
              </w:rPr>
              <w:t xml:space="preserve">Lecturer's Name: </w:t>
            </w:r>
            <w:r w:rsidR="00AC3E00">
              <w:rPr>
                <w:rFonts w:ascii="Times New Roman" w:hAnsi="Times New Roman"/>
                <w:sz w:val="24"/>
                <w:szCs w:val="24"/>
              </w:rPr>
              <w:t>Dr. Mohammad Aljayyousi</w:t>
            </w:r>
          </w:p>
          <w:p w:rsidR="00DB5034" w:rsidRPr="000F0260" w:rsidRDefault="00DB5034" w:rsidP="0083663D">
            <w:pPr>
              <w:rPr>
                <w:b/>
                <w:bCs/>
              </w:rPr>
            </w:pPr>
            <w:r w:rsidRPr="000F0260">
              <w:rPr>
                <w:b/>
                <w:bCs/>
              </w:rPr>
              <w:t xml:space="preserve">Rank: </w:t>
            </w:r>
            <w:r w:rsidR="00AC3E00">
              <w:rPr>
                <w:b/>
                <w:bCs/>
              </w:rPr>
              <w:t>Assist. Prof.</w:t>
            </w:r>
          </w:p>
          <w:p w:rsidR="00DB5034" w:rsidRPr="000F0260" w:rsidRDefault="00DB5034" w:rsidP="00DB5034">
            <w:pPr>
              <w:rPr>
                <w:b/>
                <w:bCs/>
              </w:rPr>
            </w:pPr>
            <w:r w:rsidRPr="000F0260">
              <w:rPr>
                <w:b/>
                <w:bCs/>
              </w:rPr>
              <w:t xml:space="preserve">Office Number: </w:t>
            </w:r>
          </w:p>
          <w:p w:rsidR="00DB5034" w:rsidRDefault="00DB5034" w:rsidP="0034370B">
            <w:pPr>
              <w:rPr>
                <w:b/>
                <w:bCs/>
              </w:rPr>
            </w:pPr>
            <w:r w:rsidRPr="000F0260">
              <w:rPr>
                <w:b/>
                <w:bCs/>
              </w:rPr>
              <w:t xml:space="preserve">Office Hours: </w:t>
            </w:r>
            <w:r w:rsidR="00D34966" w:rsidRPr="000F0260">
              <w:rPr>
                <w:b/>
                <w:bCs/>
              </w:rPr>
              <w:t xml:space="preserve">Sun, Tue, Thu </w:t>
            </w:r>
            <w:r w:rsidR="00AC3E00">
              <w:rPr>
                <w:b/>
                <w:bCs/>
              </w:rPr>
              <w:t>9</w:t>
            </w:r>
            <w:r w:rsidR="00D34966" w:rsidRPr="000F0260">
              <w:rPr>
                <w:b/>
                <w:bCs/>
              </w:rPr>
              <w:t>-</w:t>
            </w:r>
            <w:r w:rsidR="0083663D" w:rsidRPr="000F0260">
              <w:rPr>
                <w:b/>
                <w:bCs/>
              </w:rPr>
              <w:t>1</w:t>
            </w:r>
            <w:r w:rsidR="00AC3E00">
              <w:rPr>
                <w:b/>
                <w:bCs/>
              </w:rPr>
              <w:t>0</w:t>
            </w:r>
            <w:r w:rsidR="00D34966" w:rsidRPr="000F0260">
              <w:rPr>
                <w:b/>
                <w:bCs/>
              </w:rPr>
              <w:t xml:space="preserve"> </w:t>
            </w:r>
            <w:r w:rsidR="0034370B">
              <w:rPr>
                <w:b/>
                <w:bCs/>
              </w:rPr>
              <w:t xml:space="preserve"> Mon, Wed 11-12</w:t>
            </w:r>
            <w:bookmarkStart w:id="0" w:name="_GoBack"/>
            <w:bookmarkEnd w:id="0"/>
            <w:r w:rsidR="0034370B">
              <w:rPr>
                <w:b/>
                <w:bCs/>
              </w:rPr>
              <w:t xml:space="preserve"> </w:t>
            </w:r>
          </w:p>
          <w:p w:rsidR="0034370B" w:rsidRPr="000F0260" w:rsidRDefault="0034370B" w:rsidP="0083663D">
            <w:pPr>
              <w:rPr>
                <w:b/>
                <w:bCs/>
              </w:rPr>
            </w:pPr>
          </w:p>
          <w:p w:rsidR="00DB5034" w:rsidRPr="000F0260" w:rsidRDefault="00C10BCD" w:rsidP="00DB5034">
            <w:pPr>
              <w:rPr>
                <w:b/>
                <w:bCs/>
              </w:rPr>
            </w:pPr>
            <w:r>
              <w:rPr>
                <w:b/>
                <w:bCs/>
              </w:rPr>
              <w:t xml:space="preserve">Phone: </w:t>
            </w:r>
            <w:r w:rsidR="00DB5034" w:rsidRPr="000F0260">
              <w:rPr>
                <w:b/>
                <w:bCs/>
              </w:rPr>
              <w:t>(06)479-9000</w:t>
            </w:r>
          </w:p>
          <w:p w:rsidR="00C10BCD" w:rsidRPr="000F0260" w:rsidRDefault="00DB5034" w:rsidP="00C10BCD">
            <w:r w:rsidRPr="00C10BCD">
              <w:rPr>
                <w:b/>
                <w:bCs/>
              </w:rPr>
              <w:t>E-mail:</w:t>
            </w:r>
            <w:r w:rsidRPr="000F0260">
              <w:t xml:space="preserve"> </w:t>
            </w:r>
            <w:hyperlink r:id="rId9" w:history="1">
              <w:r w:rsidR="00AC3E00" w:rsidRPr="003B748C">
                <w:rPr>
                  <w:rStyle w:val="Hyperlink"/>
                </w:rPr>
                <w:t>mohammad.aljayyousi@gmail.com</w:t>
              </w:r>
            </w:hyperlink>
          </w:p>
        </w:tc>
      </w:tr>
    </w:tbl>
    <w:p w:rsidR="000E4256" w:rsidRDefault="000E4256" w:rsidP="000E4256"/>
    <w:p w:rsidR="00753579" w:rsidRDefault="00753579" w:rsidP="000E4256">
      <w:r w:rsidRPr="00753579">
        <w:rPr>
          <w:b/>
          <w:bCs/>
        </w:rPr>
        <w:t xml:space="preserve">Course </w:t>
      </w:r>
      <w:proofErr w:type="gramStart"/>
      <w:r w:rsidRPr="00753579">
        <w:rPr>
          <w:b/>
          <w:bCs/>
        </w:rPr>
        <w:t>Coordinator :</w:t>
      </w:r>
      <w:proofErr w:type="gramEnd"/>
      <w:r w:rsidRPr="00753579">
        <w:rPr>
          <w:b/>
          <w:bCs/>
        </w:rPr>
        <w:t xml:space="preserve"> Prof </w:t>
      </w:r>
      <w:proofErr w:type="spellStart"/>
      <w:r w:rsidRPr="00753579">
        <w:rPr>
          <w:b/>
          <w:bCs/>
        </w:rPr>
        <w:t>Mohamad</w:t>
      </w:r>
      <w:proofErr w:type="spellEnd"/>
      <w:r w:rsidRPr="00753579">
        <w:rPr>
          <w:b/>
          <w:bCs/>
        </w:rPr>
        <w:t xml:space="preserve"> </w:t>
      </w:r>
      <w:proofErr w:type="spellStart"/>
      <w:r w:rsidRPr="00753579">
        <w:rPr>
          <w:b/>
          <w:bCs/>
        </w:rPr>
        <w:t>Asfour</w:t>
      </w:r>
      <w:proofErr w:type="spellEnd"/>
    </w:p>
    <w:p w:rsidR="00753579" w:rsidRPr="000F0260" w:rsidRDefault="00753579" w:rsidP="000E4256">
      <w:r>
        <w:t xml:space="preserve"> </w:t>
      </w:r>
    </w:p>
    <w:p w:rsidR="000E4256" w:rsidRPr="000F0260" w:rsidRDefault="000E4256" w:rsidP="00950F63">
      <w:pPr>
        <w:rPr>
          <w:b/>
          <w:bCs/>
          <w:u w:val="single"/>
        </w:rPr>
      </w:pPr>
      <w:r w:rsidRPr="000F0260">
        <w:rPr>
          <w:b/>
          <w:bCs/>
          <w:u w:val="single"/>
        </w:rPr>
        <w:t>Course Description:</w:t>
      </w:r>
    </w:p>
    <w:p w:rsidR="0083663D" w:rsidRPr="000F0260" w:rsidRDefault="0083663D" w:rsidP="000F0260">
      <w:r w:rsidRPr="000F0260">
        <w:t xml:space="preserve">This course introduces students to the novel as a literary genre. Emphasis is laid upon the evolution and development of the novel as a narrative form of prose as opposed to preceding traditional forms such as epic and tragedy. Hence, the course will examine the rise of the novel and study representative examples from the early novels. It will also examine the development of the novel in terms content and technique: style, theme, narrative strategies, etc. </w:t>
      </w:r>
      <w:r w:rsidR="00773D00" w:rsidRPr="000F0260">
        <w:t>H</w:t>
      </w:r>
      <w:r w:rsidRPr="000F0260">
        <w:t xml:space="preserve">ere also students will be exposed to </w:t>
      </w:r>
      <w:r w:rsidR="00773D00" w:rsidRPr="000F0260">
        <w:t>major novels and novelists of the modern era. Close textual analyses are used to guide students' appreciation of the merits of major novelists and novels. Major novelists to consider: Daniel Defoe,</w:t>
      </w:r>
      <w:r w:rsidRPr="000F0260">
        <w:t xml:space="preserve"> </w:t>
      </w:r>
      <w:r w:rsidR="00773D00" w:rsidRPr="000F0260">
        <w:t xml:space="preserve">Henry Fielding, Charles Dickens, </w:t>
      </w:r>
      <w:r w:rsidR="00950F63" w:rsidRPr="000F0260">
        <w:t xml:space="preserve">Thomas Hardy, George Eliot, </w:t>
      </w:r>
      <w:r w:rsidR="00773D00" w:rsidRPr="000F0260">
        <w:t>James Joyce,</w:t>
      </w:r>
      <w:r w:rsidR="000F0260" w:rsidRPr="000F0260">
        <w:t xml:space="preserve"> Jane Austen, F. Scott Fitzgerald, </w:t>
      </w:r>
      <w:r w:rsidR="00773D00" w:rsidRPr="000F0260">
        <w:t>Jane Smiley, Diana Abu-</w:t>
      </w:r>
      <w:proofErr w:type="spellStart"/>
      <w:r w:rsidR="00773D00" w:rsidRPr="000F0260">
        <w:t>Jaber</w:t>
      </w:r>
      <w:proofErr w:type="spellEnd"/>
      <w:r w:rsidR="00773D00" w:rsidRPr="000F0260">
        <w:t>, etc.</w:t>
      </w:r>
    </w:p>
    <w:p w:rsidR="000E4256" w:rsidRPr="000F0260" w:rsidRDefault="000E4256" w:rsidP="000E4256">
      <w:pPr>
        <w:rPr>
          <w:b/>
          <w:bCs/>
          <w:u w:val="single"/>
        </w:rPr>
      </w:pPr>
    </w:p>
    <w:p w:rsidR="000E4256" w:rsidRPr="000F0260" w:rsidRDefault="000E4256" w:rsidP="00950F63">
      <w:pPr>
        <w:rPr>
          <w:b/>
          <w:bCs/>
          <w:u w:val="single"/>
        </w:rPr>
      </w:pPr>
      <w:r w:rsidRPr="000F0260">
        <w:rPr>
          <w:b/>
          <w:bCs/>
          <w:u w:val="single"/>
        </w:rPr>
        <w:t>Aims:</w:t>
      </w:r>
    </w:p>
    <w:p w:rsidR="000E4256" w:rsidRPr="000F0260" w:rsidRDefault="000E4256" w:rsidP="000E4256">
      <w:pPr>
        <w:rPr>
          <w:b/>
          <w:bCs/>
        </w:rPr>
      </w:pPr>
      <w:r w:rsidRPr="000F0260">
        <w:rPr>
          <w:b/>
          <w:bCs/>
        </w:rPr>
        <w:t>This course aims to:</w:t>
      </w:r>
    </w:p>
    <w:p w:rsidR="000E4256" w:rsidRPr="000F0260" w:rsidRDefault="000E4256" w:rsidP="000E4256">
      <w:pPr>
        <w:numPr>
          <w:ilvl w:val="0"/>
          <w:numId w:val="4"/>
        </w:numPr>
      </w:pPr>
      <w:r w:rsidRPr="000F0260">
        <w:t>Expand a student's acquaintance with the novel in its early development.</w:t>
      </w:r>
    </w:p>
    <w:p w:rsidR="000E4256" w:rsidRPr="000F0260" w:rsidRDefault="000E4256" w:rsidP="000E4256">
      <w:pPr>
        <w:numPr>
          <w:ilvl w:val="0"/>
          <w:numId w:val="4"/>
        </w:numPr>
      </w:pPr>
      <w:r w:rsidRPr="000F0260">
        <w:t>Improve his/her command of the literary terminology.</w:t>
      </w:r>
    </w:p>
    <w:p w:rsidR="000E4256" w:rsidRPr="000F0260" w:rsidRDefault="000E4256" w:rsidP="00773D00">
      <w:pPr>
        <w:numPr>
          <w:ilvl w:val="0"/>
          <w:numId w:val="4"/>
        </w:numPr>
      </w:pPr>
      <w:r w:rsidRPr="000F0260">
        <w:t xml:space="preserve">Enable the student to approach </w:t>
      </w:r>
      <w:r w:rsidR="00773D00" w:rsidRPr="000F0260">
        <w:t xml:space="preserve">literary </w:t>
      </w:r>
      <w:r w:rsidRPr="000F0260">
        <w:t>texts critical</w:t>
      </w:r>
      <w:r w:rsidR="00773D00" w:rsidRPr="000F0260">
        <w:t>ly</w:t>
      </w:r>
      <w:r w:rsidRPr="000F0260">
        <w:t>.</w:t>
      </w:r>
    </w:p>
    <w:p w:rsidR="000E4256" w:rsidRPr="000F0260" w:rsidRDefault="000E4256" w:rsidP="000E4256">
      <w:pPr>
        <w:rPr>
          <w:b/>
          <w:bCs/>
          <w:u w:val="single"/>
        </w:rPr>
      </w:pPr>
    </w:p>
    <w:p w:rsidR="000E4256" w:rsidRPr="000F0260" w:rsidRDefault="000E4256" w:rsidP="00950F63">
      <w:pPr>
        <w:ind w:right="-180"/>
        <w:rPr>
          <w:b/>
          <w:bCs/>
          <w:u w:val="single"/>
        </w:rPr>
      </w:pPr>
      <w:r w:rsidRPr="000F0260">
        <w:rPr>
          <w:b/>
          <w:bCs/>
          <w:u w:val="single"/>
        </w:rPr>
        <w:t>Teaching Methods:</w:t>
      </w:r>
    </w:p>
    <w:p w:rsidR="000E4256" w:rsidRPr="000F0260" w:rsidRDefault="00773D00" w:rsidP="00773D00">
      <w:proofErr w:type="gramStart"/>
      <w:r w:rsidRPr="000F0260">
        <w:t>Lectures; presentations; discussions; research assignments.</w:t>
      </w:r>
      <w:proofErr w:type="gramEnd"/>
      <w:r w:rsidRPr="000F0260">
        <w:t xml:space="preserve"> </w:t>
      </w:r>
    </w:p>
    <w:p w:rsidR="00773D00" w:rsidRPr="000F0260" w:rsidRDefault="00773D00" w:rsidP="000E4256">
      <w:pPr>
        <w:rPr>
          <w:b/>
          <w:bCs/>
          <w:u w:val="single"/>
        </w:rPr>
      </w:pPr>
    </w:p>
    <w:p w:rsidR="000E4256" w:rsidRPr="000F0260" w:rsidRDefault="000E4256" w:rsidP="00950F63">
      <w:pPr>
        <w:rPr>
          <w:b/>
          <w:bCs/>
          <w:u w:val="single"/>
        </w:rPr>
      </w:pPr>
      <w:r w:rsidRPr="000F0260">
        <w:rPr>
          <w:b/>
          <w:bCs/>
          <w:u w:val="single"/>
        </w:rPr>
        <w:t>Contribution to Program Learning Outcomes:</w:t>
      </w:r>
    </w:p>
    <w:p w:rsidR="000E4256" w:rsidRPr="000F0260" w:rsidRDefault="002D706E" w:rsidP="000E4256">
      <w:pPr>
        <w:pStyle w:val="BodyText"/>
        <w:jc w:val="lowKashida"/>
        <w:rPr>
          <w:rFonts w:ascii="Times New Roman" w:hAnsi="Times New Roman"/>
          <w:i w:val="0"/>
          <w:iCs w:val="0"/>
          <w:sz w:val="24"/>
          <w:szCs w:val="24"/>
        </w:rPr>
      </w:pPr>
      <w:r w:rsidRPr="000F0260">
        <w:rPr>
          <w:rFonts w:ascii="Times New Roman" w:hAnsi="Times New Roman"/>
          <w:i w:val="0"/>
          <w:iCs w:val="0"/>
          <w:sz w:val="24"/>
          <w:szCs w:val="24"/>
        </w:rPr>
        <w:t>A2, A3</w:t>
      </w:r>
      <w:r w:rsidR="0088755E" w:rsidRPr="000F0260">
        <w:rPr>
          <w:rFonts w:ascii="Times New Roman" w:hAnsi="Times New Roman"/>
          <w:i w:val="0"/>
          <w:iCs w:val="0"/>
          <w:sz w:val="24"/>
          <w:szCs w:val="24"/>
        </w:rPr>
        <w:t>; B1</w:t>
      </w:r>
      <w:r w:rsidR="000E4256" w:rsidRPr="000F0260">
        <w:rPr>
          <w:rFonts w:ascii="Times New Roman" w:hAnsi="Times New Roman"/>
          <w:i w:val="0"/>
          <w:iCs w:val="0"/>
          <w:sz w:val="24"/>
          <w:szCs w:val="24"/>
        </w:rPr>
        <w:t xml:space="preserve">; </w:t>
      </w:r>
      <w:r w:rsidR="00987755" w:rsidRPr="000F0260">
        <w:rPr>
          <w:rFonts w:ascii="Times New Roman" w:hAnsi="Times New Roman"/>
          <w:i w:val="0"/>
          <w:iCs w:val="0"/>
          <w:sz w:val="24"/>
          <w:szCs w:val="24"/>
        </w:rPr>
        <w:t>C1,</w:t>
      </w:r>
      <w:r w:rsidR="000E4256" w:rsidRPr="000F0260">
        <w:rPr>
          <w:rFonts w:ascii="Times New Roman" w:hAnsi="Times New Roman"/>
          <w:i w:val="0"/>
          <w:iCs w:val="0"/>
          <w:sz w:val="24"/>
          <w:szCs w:val="24"/>
        </w:rPr>
        <w:t xml:space="preserve"> C4</w:t>
      </w:r>
      <w:proofErr w:type="gramStart"/>
      <w:r w:rsidR="000E4256" w:rsidRPr="000F0260">
        <w:rPr>
          <w:rFonts w:ascii="Times New Roman" w:hAnsi="Times New Roman"/>
          <w:i w:val="0"/>
          <w:iCs w:val="0"/>
          <w:sz w:val="24"/>
          <w:szCs w:val="24"/>
        </w:rPr>
        <w:t>, ,</w:t>
      </w:r>
      <w:proofErr w:type="gramEnd"/>
      <w:r w:rsidR="000E4256" w:rsidRPr="000F0260">
        <w:rPr>
          <w:rFonts w:ascii="Times New Roman" w:hAnsi="Times New Roman"/>
          <w:i w:val="0"/>
          <w:iCs w:val="0"/>
          <w:sz w:val="24"/>
          <w:szCs w:val="24"/>
        </w:rPr>
        <w:t xml:space="preserve"> C7; D1</w:t>
      </w:r>
    </w:p>
    <w:p w:rsidR="000E4256" w:rsidRPr="000F0260" w:rsidRDefault="000E4256" w:rsidP="000E4256">
      <w:pPr>
        <w:pStyle w:val="BodyText"/>
        <w:rPr>
          <w:rFonts w:ascii="Times New Roman" w:hAnsi="Times New Roman"/>
          <w:i w:val="0"/>
          <w:iCs w:val="0"/>
          <w:sz w:val="24"/>
          <w:szCs w:val="24"/>
          <w:u w:val="single"/>
        </w:rPr>
      </w:pPr>
    </w:p>
    <w:p w:rsidR="000E4256" w:rsidRPr="000F0260" w:rsidRDefault="000E4256" w:rsidP="00950F63">
      <w:pPr>
        <w:pStyle w:val="BodyText"/>
        <w:rPr>
          <w:rFonts w:ascii="Times New Roman" w:hAnsi="Times New Roman"/>
          <w:sz w:val="24"/>
          <w:szCs w:val="24"/>
          <w:u w:val="single"/>
        </w:rPr>
      </w:pPr>
      <w:r w:rsidRPr="000F0260">
        <w:rPr>
          <w:rFonts w:ascii="Times New Roman" w:hAnsi="Times New Roman"/>
          <w:sz w:val="24"/>
          <w:szCs w:val="24"/>
          <w:u w:val="single"/>
        </w:rPr>
        <w:lastRenderedPageBreak/>
        <w:t>Intended Learning Outcomes:</w:t>
      </w:r>
    </w:p>
    <w:p w:rsidR="000E4256" w:rsidRPr="000F0260" w:rsidRDefault="000E4256" w:rsidP="00950F63">
      <w:pPr>
        <w:pStyle w:val="BodyText"/>
        <w:numPr>
          <w:ilvl w:val="0"/>
          <w:numId w:val="1"/>
        </w:numPr>
        <w:rPr>
          <w:rFonts w:ascii="Times New Roman" w:hAnsi="Times New Roman"/>
          <w:sz w:val="24"/>
          <w:szCs w:val="24"/>
          <w:u w:val="single"/>
        </w:rPr>
      </w:pPr>
      <w:r w:rsidRPr="000F0260">
        <w:rPr>
          <w:rFonts w:ascii="Times New Roman" w:hAnsi="Times New Roman"/>
          <w:sz w:val="24"/>
          <w:szCs w:val="24"/>
          <w:u w:val="single"/>
        </w:rPr>
        <w:t>Knowledge &amp; Understanding:</w:t>
      </w:r>
      <w:r w:rsidR="00950F63" w:rsidRPr="000F0260">
        <w:rPr>
          <w:rFonts w:ascii="Times New Roman" w:hAnsi="Times New Roman"/>
          <w:sz w:val="24"/>
          <w:szCs w:val="24"/>
          <w:u w:val="single"/>
        </w:rPr>
        <w:t xml:space="preserve"> </w:t>
      </w:r>
      <w:r w:rsidRPr="000F0260">
        <w:rPr>
          <w:rFonts w:ascii="Times New Roman" w:hAnsi="Times New Roman"/>
          <w:sz w:val="24"/>
          <w:szCs w:val="24"/>
        </w:rPr>
        <w:t>At the end of this course, students will be able to:</w:t>
      </w:r>
    </w:p>
    <w:p w:rsidR="000E4256" w:rsidRPr="000F0260" w:rsidRDefault="000E4256" w:rsidP="000E4256">
      <w:pPr>
        <w:pStyle w:val="BodyText"/>
        <w:numPr>
          <w:ilvl w:val="0"/>
          <w:numId w:val="5"/>
        </w:numPr>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Read and comprehend a novel.</w:t>
      </w:r>
    </w:p>
    <w:p w:rsidR="000E4256" w:rsidRPr="000F0260" w:rsidRDefault="000E4256" w:rsidP="000E4256">
      <w:pPr>
        <w:pStyle w:val="BodyText"/>
        <w:numPr>
          <w:ilvl w:val="0"/>
          <w:numId w:val="5"/>
        </w:numPr>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Analyze and appreciate the impact of fiction.</w:t>
      </w:r>
    </w:p>
    <w:p w:rsidR="000E4256" w:rsidRPr="000F0260" w:rsidRDefault="000E4256" w:rsidP="000E4256">
      <w:pPr>
        <w:pStyle w:val="BodyText"/>
        <w:rPr>
          <w:rFonts w:ascii="Times New Roman" w:hAnsi="Times New Roman"/>
          <w:sz w:val="24"/>
          <w:szCs w:val="24"/>
        </w:rPr>
      </w:pPr>
    </w:p>
    <w:p w:rsidR="000E4256" w:rsidRPr="000F0260" w:rsidRDefault="000E4256" w:rsidP="00950F63">
      <w:pPr>
        <w:pStyle w:val="BodyText"/>
        <w:numPr>
          <w:ilvl w:val="0"/>
          <w:numId w:val="1"/>
        </w:numPr>
        <w:rPr>
          <w:rFonts w:ascii="Times New Roman" w:hAnsi="Times New Roman"/>
          <w:sz w:val="24"/>
          <w:szCs w:val="24"/>
          <w:u w:val="single"/>
        </w:rPr>
      </w:pPr>
      <w:r w:rsidRPr="000F0260">
        <w:rPr>
          <w:rFonts w:ascii="Times New Roman" w:hAnsi="Times New Roman"/>
          <w:sz w:val="24"/>
          <w:szCs w:val="24"/>
          <w:u w:val="single"/>
        </w:rPr>
        <w:t>Intellectual  Skills (Thinking &amp; Analysis):</w:t>
      </w:r>
      <w:r w:rsidR="00950F63" w:rsidRPr="000F0260">
        <w:rPr>
          <w:rFonts w:ascii="Times New Roman" w:hAnsi="Times New Roman"/>
          <w:sz w:val="24"/>
          <w:szCs w:val="24"/>
          <w:u w:val="single"/>
        </w:rPr>
        <w:t xml:space="preserve"> </w:t>
      </w:r>
      <w:r w:rsidRPr="000F0260">
        <w:rPr>
          <w:rFonts w:ascii="Times New Roman" w:hAnsi="Times New Roman"/>
          <w:sz w:val="24"/>
          <w:szCs w:val="24"/>
        </w:rPr>
        <w:t>At the end of this course, students will be:</w:t>
      </w:r>
    </w:p>
    <w:p w:rsidR="000E4256" w:rsidRPr="000F0260" w:rsidRDefault="000E4256" w:rsidP="000E4256">
      <w:pPr>
        <w:pStyle w:val="BodyText"/>
        <w:numPr>
          <w:ilvl w:val="0"/>
          <w:numId w:val="6"/>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More equipped to respond to various works of art</w:t>
      </w:r>
    </w:p>
    <w:p w:rsidR="000E4256" w:rsidRPr="000F0260" w:rsidRDefault="000E4256" w:rsidP="000E4256">
      <w:pPr>
        <w:pStyle w:val="BodyText"/>
        <w:numPr>
          <w:ilvl w:val="0"/>
          <w:numId w:val="6"/>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More enabled to appreciate differences in values and cultures</w:t>
      </w:r>
    </w:p>
    <w:p w:rsidR="000E4256" w:rsidRPr="000F0260" w:rsidRDefault="000E4256" w:rsidP="000E4256">
      <w:pPr>
        <w:pStyle w:val="BodyText"/>
        <w:numPr>
          <w:ilvl w:val="0"/>
          <w:numId w:val="6"/>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Of a more mature and critical mind.</w:t>
      </w:r>
    </w:p>
    <w:p w:rsidR="000E4256" w:rsidRPr="000F0260" w:rsidRDefault="000E4256" w:rsidP="000E4256">
      <w:pPr>
        <w:pStyle w:val="BodyText"/>
        <w:ind w:left="360" w:right="720"/>
        <w:jc w:val="lowKashida"/>
        <w:rPr>
          <w:rFonts w:ascii="Times New Roman" w:hAnsi="Times New Roman"/>
          <w:b w:val="0"/>
          <w:bCs w:val="0"/>
          <w:i w:val="0"/>
          <w:iCs w:val="0"/>
          <w:sz w:val="24"/>
          <w:szCs w:val="24"/>
        </w:rPr>
      </w:pPr>
    </w:p>
    <w:p w:rsidR="000E4256" w:rsidRPr="000F0260" w:rsidRDefault="000E4256" w:rsidP="00950F63">
      <w:pPr>
        <w:pStyle w:val="BodyText"/>
        <w:numPr>
          <w:ilvl w:val="0"/>
          <w:numId w:val="1"/>
        </w:numPr>
        <w:rPr>
          <w:rFonts w:ascii="Times New Roman" w:hAnsi="Times New Roman"/>
          <w:sz w:val="24"/>
          <w:szCs w:val="24"/>
          <w:u w:val="single"/>
        </w:rPr>
      </w:pPr>
      <w:r w:rsidRPr="000F0260">
        <w:rPr>
          <w:rFonts w:ascii="Times New Roman" w:hAnsi="Times New Roman"/>
          <w:sz w:val="24"/>
          <w:szCs w:val="24"/>
          <w:u w:val="single"/>
        </w:rPr>
        <w:t>Communicative Skills (Personal and Academic)</w:t>
      </w:r>
      <w:r w:rsidR="00950F63" w:rsidRPr="000F0260">
        <w:rPr>
          <w:rFonts w:ascii="Times New Roman" w:hAnsi="Times New Roman"/>
          <w:sz w:val="24"/>
          <w:szCs w:val="24"/>
          <w:u w:val="single"/>
        </w:rPr>
        <w:t xml:space="preserve">: </w:t>
      </w:r>
      <w:r w:rsidRPr="000F0260">
        <w:rPr>
          <w:rFonts w:ascii="Times New Roman" w:hAnsi="Times New Roman"/>
          <w:sz w:val="24"/>
          <w:szCs w:val="24"/>
        </w:rPr>
        <w:t>At the end of this course, students will be:</w:t>
      </w:r>
    </w:p>
    <w:p w:rsidR="000E4256" w:rsidRPr="000F0260" w:rsidRDefault="000E4256" w:rsidP="000E4256">
      <w:pPr>
        <w:pStyle w:val="BodyText"/>
        <w:numPr>
          <w:ilvl w:val="0"/>
          <w:numId w:val="7"/>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Able to communicate well about literature and people.</w:t>
      </w:r>
    </w:p>
    <w:p w:rsidR="000E4256" w:rsidRPr="000F0260" w:rsidRDefault="000E4256" w:rsidP="000E4256">
      <w:pPr>
        <w:pStyle w:val="BodyText"/>
        <w:numPr>
          <w:ilvl w:val="0"/>
          <w:numId w:val="7"/>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Bett</w:t>
      </w:r>
      <w:r w:rsidR="00987755" w:rsidRPr="000F0260">
        <w:rPr>
          <w:rFonts w:ascii="Times New Roman" w:hAnsi="Times New Roman"/>
          <w:b w:val="0"/>
          <w:bCs w:val="0"/>
          <w:i w:val="0"/>
          <w:iCs w:val="0"/>
          <w:sz w:val="24"/>
          <w:szCs w:val="24"/>
        </w:rPr>
        <w:t>er equipped to discuss things with</w:t>
      </w:r>
      <w:r w:rsidRPr="000F0260">
        <w:rPr>
          <w:rFonts w:ascii="Times New Roman" w:hAnsi="Times New Roman"/>
          <w:b w:val="0"/>
          <w:bCs w:val="0"/>
          <w:i w:val="0"/>
          <w:iCs w:val="0"/>
          <w:sz w:val="24"/>
          <w:szCs w:val="24"/>
        </w:rPr>
        <w:t xml:space="preserve"> a complex approach.</w:t>
      </w:r>
    </w:p>
    <w:p w:rsidR="000E4256" w:rsidRPr="000F0260" w:rsidRDefault="000E4256" w:rsidP="000E4256">
      <w:pPr>
        <w:pStyle w:val="BodyText"/>
        <w:numPr>
          <w:ilvl w:val="0"/>
          <w:numId w:val="7"/>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More able to address others in good English.</w:t>
      </w:r>
    </w:p>
    <w:p w:rsidR="000E4256" w:rsidRPr="000F0260" w:rsidRDefault="000E4256" w:rsidP="000E4256">
      <w:pPr>
        <w:pStyle w:val="BodyText"/>
        <w:rPr>
          <w:rFonts w:ascii="Times New Roman" w:hAnsi="Times New Roman"/>
          <w:sz w:val="24"/>
          <w:szCs w:val="24"/>
        </w:rPr>
      </w:pPr>
    </w:p>
    <w:p w:rsidR="000E4256" w:rsidRPr="000F0260" w:rsidRDefault="000E4256" w:rsidP="00950F63">
      <w:pPr>
        <w:pStyle w:val="BodyText"/>
        <w:numPr>
          <w:ilvl w:val="0"/>
          <w:numId w:val="1"/>
        </w:numPr>
        <w:rPr>
          <w:rFonts w:ascii="Times New Roman" w:hAnsi="Times New Roman"/>
          <w:sz w:val="24"/>
          <w:szCs w:val="24"/>
          <w:u w:val="single"/>
        </w:rPr>
      </w:pPr>
      <w:r w:rsidRPr="000F0260">
        <w:rPr>
          <w:rFonts w:ascii="Times New Roman" w:hAnsi="Times New Roman"/>
          <w:sz w:val="24"/>
          <w:szCs w:val="24"/>
          <w:u w:val="single"/>
        </w:rPr>
        <w:t>Practical and Subject Specific Skills (Transferable Skills)</w:t>
      </w:r>
      <w:r w:rsidR="00950F63" w:rsidRPr="000F0260">
        <w:rPr>
          <w:rFonts w:ascii="Times New Roman" w:hAnsi="Times New Roman"/>
          <w:sz w:val="24"/>
          <w:szCs w:val="24"/>
          <w:u w:val="single"/>
        </w:rPr>
        <w:t xml:space="preserve">: </w:t>
      </w:r>
      <w:r w:rsidRPr="000F0260">
        <w:rPr>
          <w:rFonts w:ascii="Times New Roman" w:hAnsi="Times New Roman"/>
          <w:sz w:val="24"/>
          <w:szCs w:val="24"/>
        </w:rPr>
        <w:t>At the end of this course a student will be:</w:t>
      </w:r>
    </w:p>
    <w:p w:rsidR="000E4256" w:rsidRPr="000F0260" w:rsidRDefault="000E4256" w:rsidP="000E4256">
      <w:pPr>
        <w:pStyle w:val="BodyText"/>
        <w:numPr>
          <w:ilvl w:val="0"/>
          <w:numId w:val="8"/>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 xml:space="preserve">Able to use a wide variety of approaches to negotiating interesting issues. </w:t>
      </w:r>
    </w:p>
    <w:p w:rsidR="000E4256" w:rsidRPr="000F0260" w:rsidRDefault="000E4256" w:rsidP="000E4256">
      <w:pPr>
        <w:pStyle w:val="BodyText"/>
        <w:numPr>
          <w:ilvl w:val="0"/>
          <w:numId w:val="8"/>
        </w:numPr>
        <w:ind w:right="720"/>
        <w:jc w:val="lowKashida"/>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 xml:space="preserve">More </w:t>
      </w:r>
      <w:proofErr w:type="spellStart"/>
      <w:r w:rsidRPr="000F0260">
        <w:rPr>
          <w:rFonts w:ascii="Times New Roman" w:hAnsi="Times New Roman"/>
          <w:b w:val="0"/>
          <w:bCs w:val="0"/>
          <w:i w:val="0"/>
          <w:iCs w:val="0"/>
          <w:sz w:val="24"/>
          <w:szCs w:val="24"/>
        </w:rPr>
        <w:t>skilful</w:t>
      </w:r>
      <w:proofErr w:type="spellEnd"/>
      <w:r w:rsidRPr="000F0260">
        <w:rPr>
          <w:rFonts w:ascii="Times New Roman" w:hAnsi="Times New Roman"/>
          <w:b w:val="0"/>
          <w:bCs w:val="0"/>
          <w:i w:val="0"/>
          <w:iCs w:val="0"/>
          <w:sz w:val="24"/>
          <w:szCs w:val="24"/>
        </w:rPr>
        <w:t xml:space="preserve"> in dealing with diverse groups, situations and topics.</w:t>
      </w:r>
    </w:p>
    <w:p w:rsidR="000E4256" w:rsidRPr="000F0260" w:rsidRDefault="000E4256" w:rsidP="000E4256">
      <w:pPr>
        <w:pStyle w:val="BodyText"/>
        <w:numPr>
          <w:ilvl w:val="0"/>
          <w:numId w:val="8"/>
        </w:numPr>
        <w:ind w:right="720"/>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More capable of marketing his/ her talents in a future career requiring good English and a mature mind.</w:t>
      </w:r>
    </w:p>
    <w:p w:rsidR="000E4256" w:rsidRPr="000F0260" w:rsidRDefault="000E4256" w:rsidP="000E4256">
      <w:pPr>
        <w:pStyle w:val="BodyText"/>
        <w:ind w:left="360"/>
        <w:rPr>
          <w:rFonts w:ascii="Times New Roman" w:hAnsi="Times New Roman"/>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900"/>
        <w:gridCol w:w="2448"/>
      </w:tblGrid>
      <w:tr w:rsidR="000E4256" w:rsidRPr="000F0260" w:rsidTr="00245C1F">
        <w:trPr>
          <w:trHeight w:val="440"/>
        </w:trPr>
        <w:tc>
          <w:tcPr>
            <w:tcW w:w="5508" w:type="dxa"/>
            <w:shd w:val="clear" w:color="auto" w:fill="C0C0C0"/>
            <w:vAlign w:val="center"/>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Modes of Assessment</w:t>
            </w:r>
          </w:p>
        </w:tc>
        <w:tc>
          <w:tcPr>
            <w:tcW w:w="900" w:type="dxa"/>
            <w:shd w:val="clear" w:color="auto" w:fill="C0C0C0"/>
            <w:vAlign w:val="center"/>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Score</w:t>
            </w:r>
          </w:p>
        </w:tc>
        <w:tc>
          <w:tcPr>
            <w:tcW w:w="2448" w:type="dxa"/>
            <w:shd w:val="clear" w:color="auto" w:fill="C0C0C0"/>
            <w:vAlign w:val="center"/>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Date</w:t>
            </w:r>
          </w:p>
        </w:tc>
      </w:tr>
      <w:tr w:rsidR="000E4256" w:rsidRPr="000F0260" w:rsidTr="00245C1F">
        <w:tc>
          <w:tcPr>
            <w:tcW w:w="5508"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First Exam</w:t>
            </w:r>
          </w:p>
        </w:tc>
        <w:tc>
          <w:tcPr>
            <w:tcW w:w="900"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     20</w:t>
            </w:r>
          </w:p>
        </w:tc>
        <w:tc>
          <w:tcPr>
            <w:tcW w:w="2448" w:type="dxa"/>
          </w:tcPr>
          <w:p w:rsidR="000E4256" w:rsidRPr="000F0260" w:rsidRDefault="000E4256" w:rsidP="00245C1F">
            <w:pPr>
              <w:pStyle w:val="BodyText"/>
              <w:rPr>
                <w:rFonts w:ascii="Times New Roman" w:hAnsi="Times New Roman"/>
                <w:i w:val="0"/>
                <w:iCs w:val="0"/>
                <w:sz w:val="24"/>
                <w:szCs w:val="24"/>
              </w:rPr>
            </w:pPr>
          </w:p>
        </w:tc>
      </w:tr>
      <w:tr w:rsidR="000E4256" w:rsidRPr="000F0260" w:rsidTr="00245C1F">
        <w:tc>
          <w:tcPr>
            <w:tcW w:w="5508"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Second Exam</w:t>
            </w:r>
          </w:p>
        </w:tc>
        <w:tc>
          <w:tcPr>
            <w:tcW w:w="900"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     20</w:t>
            </w:r>
          </w:p>
        </w:tc>
        <w:tc>
          <w:tcPr>
            <w:tcW w:w="2448" w:type="dxa"/>
          </w:tcPr>
          <w:p w:rsidR="000E4256" w:rsidRPr="000F0260" w:rsidRDefault="000E4256" w:rsidP="00245C1F">
            <w:pPr>
              <w:pStyle w:val="BodyText"/>
              <w:rPr>
                <w:rFonts w:ascii="Times New Roman" w:hAnsi="Times New Roman"/>
                <w:i w:val="0"/>
                <w:iCs w:val="0"/>
                <w:sz w:val="24"/>
                <w:szCs w:val="24"/>
              </w:rPr>
            </w:pPr>
          </w:p>
        </w:tc>
      </w:tr>
      <w:tr w:rsidR="000E4256" w:rsidRPr="000F0260" w:rsidTr="00245C1F">
        <w:tc>
          <w:tcPr>
            <w:tcW w:w="5508" w:type="dxa"/>
          </w:tcPr>
          <w:p w:rsidR="000E4256" w:rsidRPr="000F0260" w:rsidRDefault="000E4256" w:rsidP="00F30EE7">
            <w:pPr>
              <w:pStyle w:val="BodyText"/>
              <w:rPr>
                <w:rFonts w:ascii="Times New Roman" w:hAnsi="Times New Roman"/>
                <w:i w:val="0"/>
                <w:iCs w:val="0"/>
                <w:sz w:val="24"/>
                <w:szCs w:val="24"/>
              </w:rPr>
            </w:pPr>
            <w:r w:rsidRPr="000F0260">
              <w:rPr>
                <w:rFonts w:ascii="Times New Roman" w:hAnsi="Times New Roman"/>
                <w:i w:val="0"/>
                <w:iCs w:val="0"/>
                <w:sz w:val="24"/>
                <w:szCs w:val="24"/>
              </w:rPr>
              <w:t>Assignments</w:t>
            </w:r>
            <w:r w:rsidR="00F30EE7">
              <w:rPr>
                <w:rFonts w:ascii="Times New Roman" w:hAnsi="Times New Roman"/>
                <w:i w:val="0"/>
                <w:iCs w:val="0"/>
                <w:sz w:val="24"/>
                <w:szCs w:val="24"/>
              </w:rPr>
              <w:t>, presentations, r</w:t>
            </w:r>
            <w:r w:rsidRPr="000F0260">
              <w:rPr>
                <w:rFonts w:ascii="Times New Roman" w:hAnsi="Times New Roman"/>
                <w:i w:val="0"/>
                <w:iCs w:val="0"/>
                <w:sz w:val="24"/>
                <w:szCs w:val="24"/>
              </w:rPr>
              <w:t>eports</w:t>
            </w:r>
          </w:p>
        </w:tc>
        <w:tc>
          <w:tcPr>
            <w:tcW w:w="900"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     20</w:t>
            </w:r>
          </w:p>
        </w:tc>
        <w:tc>
          <w:tcPr>
            <w:tcW w:w="2448" w:type="dxa"/>
          </w:tcPr>
          <w:p w:rsidR="000E4256" w:rsidRPr="000F0260" w:rsidRDefault="000E4256" w:rsidP="00245C1F">
            <w:pPr>
              <w:pStyle w:val="BodyText"/>
              <w:rPr>
                <w:rFonts w:ascii="Times New Roman" w:hAnsi="Times New Roman"/>
                <w:i w:val="0"/>
                <w:iCs w:val="0"/>
                <w:sz w:val="24"/>
                <w:szCs w:val="24"/>
              </w:rPr>
            </w:pPr>
          </w:p>
        </w:tc>
      </w:tr>
      <w:tr w:rsidR="000E4256" w:rsidRPr="000F0260" w:rsidTr="00245C1F">
        <w:tc>
          <w:tcPr>
            <w:tcW w:w="5508"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Final Exam </w:t>
            </w:r>
          </w:p>
        </w:tc>
        <w:tc>
          <w:tcPr>
            <w:tcW w:w="900"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     40</w:t>
            </w:r>
          </w:p>
        </w:tc>
        <w:tc>
          <w:tcPr>
            <w:tcW w:w="2448" w:type="dxa"/>
          </w:tcPr>
          <w:p w:rsidR="000E4256" w:rsidRPr="000F0260" w:rsidRDefault="000E4256" w:rsidP="00245C1F">
            <w:pPr>
              <w:pStyle w:val="BodyText"/>
              <w:rPr>
                <w:rFonts w:ascii="Times New Roman" w:hAnsi="Times New Roman"/>
                <w:i w:val="0"/>
                <w:iCs w:val="0"/>
                <w:sz w:val="24"/>
                <w:szCs w:val="24"/>
              </w:rPr>
            </w:pPr>
          </w:p>
        </w:tc>
      </w:tr>
      <w:tr w:rsidR="000E4256" w:rsidRPr="000F0260" w:rsidTr="00245C1F">
        <w:tc>
          <w:tcPr>
            <w:tcW w:w="5508"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Total</w:t>
            </w:r>
          </w:p>
        </w:tc>
        <w:tc>
          <w:tcPr>
            <w:tcW w:w="900" w:type="dxa"/>
          </w:tcPr>
          <w:p w:rsidR="000E4256" w:rsidRPr="000F0260" w:rsidRDefault="000E4256" w:rsidP="00245C1F">
            <w:pPr>
              <w:pStyle w:val="BodyText"/>
              <w:rPr>
                <w:rFonts w:ascii="Times New Roman" w:hAnsi="Times New Roman"/>
                <w:i w:val="0"/>
                <w:iCs w:val="0"/>
                <w:sz w:val="24"/>
                <w:szCs w:val="24"/>
              </w:rPr>
            </w:pPr>
            <w:r w:rsidRPr="000F0260">
              <w:rPr>
                <w:rFonts w:ascii="Times New Roman" w:hAnsi="Times New Roman"/>
                <w:i w:val="0"/>
                <w:iCs w:val="0"/>
                <w:sz w:val="24"/>
                <w:szCs w:val="24"/>
              </w:rPr>
              <w:t xml:space="preserve">    100</w:t>
            </w:r>
          </w:p>
        </w:tc>
        <w:tc>
          <w:tcPr>
            <w:tcW w:w="2448" w:type="dxa"/>
          </w:tcPr>
          <w:p w:rsidR="000E4256" w:rsidRPr="000F0260" w:rsidRDefault="000E4256" w:rsidP="00245C1F">
            <w:pPr>
              <w:pStyle w:val="BodyText"/>
              <w:rPr>
                <w:rFonts w:ascii="Times New Roman" w:hAnsi="Times New Roman"/>
                <w:i w:val="0"/>
                <w:iCs w:val="0"/>
                <w:sz w:val="24"/>
                <w:szCs w:val="24"/>
              </w:rPr>
            </w:pPr>
          </w:p>
        </w:tc>
      </w:tr>
    </w:tbl>
    <w:p w:rsidR="00950F63" w:rsidRPr="000F0260" w:rsidRDefault="00950F63" w:rsidP="000E4256">
      <w:pPr>
        <w:pStyle w:val="BodyText"/>
        <w:rPr>
          <w:rFonts w:ascii="Times New Roman" w:hAnsi="Times New Roman"/>
          <w:i w:val="0"/>
          <w:iCs w:val="0"/>
          <w:sz w:val="24"/>
          <w:szCs w:val="24"/>
          <w:u w:val="single"/>
        </w:rPr>
      </w:pPr>
    </w:p>
    <w:p w:rsidR="00753579" w:rsidRDefault="00753579" w:rsidP="00753579">
      <w:pPr>
        <w:pStyle w:val="BodyText"/>
        <w:rPr>
          <w:rFonts w:ascii="Times New Roman" w:hAnsi="Times New Roman"/>
          <w:i w:val="0"/>
          <w:iCs w:val="0"/>
          <w:u w:val="single"/>
        </w:rPr>
      </w:pPr>
      <w:r w:rsidRPr="004A1D79">
        <w:rPr>
          <w:rFonts w:ascii="Times New Roman" w:hAnsi="Times New Roman"/>
          <w:i w:val="0"/>
          <w:iCs w:val="0"/>
          <w:u w:val="single"/>
        </w:rPr>
        <w:t>Documentation and Academic Honesty</w:t>
      </w:r>
    </w:p>
    <w:p w:rsidR="00753579" w:rsidRDefault="00753579" w:rsidP="00753579">
      <w:pPr>
        <w:jc w:val="lowKashida"/>
      </w:pPr>
    </w:p>
    <w:p w:rsidR="00753579" w:rsidRDefault="00753579" w:rsidP="00753579">
      <w:pPr>
        <w:jc w:val="lowKashida"/>
      </w:pPr>
      <w:r w:rsidRPr="007427E2">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753579" w:rsidRPr="007427E2" w:rsidRDefault="00753579" w:rsidP="00753579">
      <w:pPr>
        <w:jc w:val="lowKashida"/>
      </w:pPr>
    </w:p>
    <w:p w:rsidR="00753579" w:rsidRDefault="00753579" w:rsidP="00753579">
      <w:pPr>
        <w:pStyle w:val="BodyText"/>
        <w:numPr>
          <w:ilvl w:val="0"/>
          <w:numId w:val="2"/>
        </w:numPr>
        <w:tabs>
          <w:tab w:val="clear" w:pos="720"/>
          <w:tab w:val="num" w:pos="180"/>
        </w:tabs>
        <w:ind w:hanging="72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Documentation Style (with illustrative examples)</w:t>
      </w:r>
    </w:p>
    <w:p w:rsidR="00753579" w:rsidRPr="004A1D79" w:rsidRDefault="00753579" w:rsidP="00753579">
      <w:pPr>
        <w:pStyle w:val="BodyText"/>
        <w:ind w:left="360"/>
        <w:rPr>
          <w:rFonts w:ascii="Times New Roman" w:hAnsi="Times New Roman"/>
          <w:i w:val="0"/>
          <w:iCs w:val="0"/>
        </w:rPr>
      </w:pPr>
    </w:p>
    <w:p w:rsidR="00753579" w:rsidRDefault="00753579" w:rsidP="00753579">
      <w:pPr>
        <w:pStyle w:val="BodyText"/>
        <w:rPr>
          <w:rFonts w:ascii="Times New Roman" w:hAnsi="Times New Roman"/>
          <w:i w:val="0"/>
          <w:iCs w:val="0"/>
        </w:rPr>
      </w:pPr>
      <w:r>
        <w:rPr>
          <w:rFonts w:ascii="Times New Roman" w:hAnsi="Times New Roman"/>
          <w:i w:val="0"/>
          <w:iCs w:val="0"/>
        </w:rPr>
        <w:t>Reference list styles</w:t>
      </w:r>
    </w:p>
    <w:p w:rsidR="00753579" w:rsidRDefault="00753579" w:rsidP="00753579">
      <w:pPr>
        <w:pStyle w:val="BodyText"/>
        <w:rPr>
          <w:rFonts w:ascii="Times New Roman" w:hAnsi="Times New Roman"/>
          <w:i w:val="0"/>
          <w:iCs w:val="0"/>
        </w:rPr>
      </w:pPr>
    </w:p>
    <w:p w:rsidR="00753579" w:rsidRPr="0086678F" w:rsidRDefault="00753579" w:rsidP="00753579">
      <w:pPr>
        <w:pStyle w:val="BodyText"/>
        <w:jc w:val="lowKashida"/>
        <w:rPr>
          <w:rFonts w:ascii="Times New Roman" w:hAnsi="Times New Roman"/>
          <w:b w:val="0"/>
          <w:bCs w:val="0"/>
          <w:i w:val="0"/>
          <w:iCs w:val="0"/>
        </w:rPr>
      </w:pPr>
      <w:r w:rsidRPr="0086678F">
        <w:rPr>
          <w:rFonts w:ascii="Times New Roman" w:hAnsi="Times New Roman"/>
          <w:b w:val="0"/>
          <w:bCs w:val="0"/>
          <w:i w:val="0"/>
          <w:iCs w:val="0"/>
        </w:rPr>
        <w:lastRenderedPageBreak/>
        <w:t>Note: it is usual to italicize book titles; however, if you are not able to do this, you should underline them instead.</w:t>
      </w:r>
    </w:p>
    <w:p w:rsidR="00753579" w:rsidRDefault="00753579" w:rsidP="00753579">
      <w:pPr>
        <w:pStyle w:val="BodyText"/>
        <w:jc w:val="lowKashida"/>
        <w:rPr>
          <w:rFonts w:ascii="Times New Roman" w:hAnsi="Times New Roman"/>
          <w:b w:val="0"/>
          <w:bCs w:val="0"/>
          <w:i w:val="0"/>
          <w:iCs w:val="0"/>
        </w:rPr>
      </w:pPr>
    </w:p>
    <w:p w:rsidR="00753579" w:rsidRPr="00B808C7" w:rsidRDefault="00753579" w:rsidP="00753579">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Book</w:t>
      </w:r>
    </w:p>
    <w:p w:rsidR="00753579" w:rsidRPr="0086678F" w:rsidRDefault="00753579" w:rsidP="00753579">
      <w:pPr>
        <w:pStyle w:val="BodyText"/>
        <w:jc w:val="lowKashida"/>
        <w:rPr>
          <w:rFonts w:ascii="Times New Roman" w:hAnsi="Times New Roman"/>
          <w:b w:val="0"/>
          <w:bCs w:val="0"/>
          <w:i w:val="0"/>
          <w:iCs w:val="0"/>
          <w:u w:val="single"/>
        </w:rPr>
      </w:pPr>
    </w:p>
    <w:p w:rsidR="00753579" w:rsidRPr="0086678F" w:rsidRDefault="00753579" w:rsidP="00753579">
      <w:pPr>
        <w:pStyle w:val="BodyText"/>
        <w:jc w:val="lowKashida"/>
        <w:rPr>
          <w:rFonts w:ascii="Times New Roman" w:hAnsi="Times New Roman"/>
          <w:b w:val="0"/>
          <w:bCs w:val="0"/>
          <w:i w:val="0"/>
          <w:iCs w:val="0"/>
        </w:rPr>
      </w:pPr>
      <w:proofErr w:type="spellStart"/>
      <w:r w:rsidRPr="0086678F">
        <w:rPr>
          <w:rFonts w:ascii="Times New Roman" w:hAnsi="Times New Roman"/>
          <w:b w:val="0"/>
          <w:bCs w:val="0"/>
          <w:i w:val="0"/>
          <w:iCs w:val="0"/>
        </w:rPr>
        <w:t>Trudgill</w:t>
      </w:r>
      <w:proofErr w:type="spellEnd"/>
      <w:r w:rsidRPr="0086678F">
        <w:rPr>
          <w:rFonts w:ascii="Times New Roman" w:hAnsi="Times New Roman"/>
          <w:b w:val="0"/>
          <w:bCs w:val="0"/>
          <w:i w:val="0"/>
          <w:iCs w:val="0"/>
        </w:rPr>
        <w:t xml:space="preserve">, </w:t>
      </w:r>
      <w:r>
        <w:rPr>
          <w:rFonts w:ascii="Times New Roman" w:hAnsi="Times New Roman"/>
          <w:b w:val="0"/>
          <w:bCs w:val="0"/>
          <w:i w:val="0"/>
          <w:iCs w:val="0"/>
        </w:rPr>
        <w:t>P</w:t>
      </w:r>
      <w:r w:rsidRPr="0086678F">
        <w:rPr>
          <w:rFonts w:ascii="Times New Roman" w:hAnsi="Times New Roman"/>
          <w:b w:val="0"/>
          <w:bCs w:val="0"/>
          <w:i w:val="0"/>
          <w:iCs w:val="0"/>
        </w:rPr>
        <w:t>. and Hannah</w:t>
      </w:r>
      <w:proofErr w:type="gramStart"/>
      <w:r w:rsidRPr="0086678F">
        <w:rPr>
          <w:rFonts w:ascii="Times New Roman" w:hAnsi="Times New Roman"/>
          <w:b w:val="0"/>
          <w:bCs w:val="0"/>
          <w:i w:val="0"/>
          <w:iCs w:val="0"/>
        </w:rPr>
        <w:t xml:space="preserve">, </w:t>
      </w:r>
      <w:r>
        <w:rPr>
          <w:rFonts w:ascii="Times New Roman" w:hAnsi="Times New Roman"/>
          <w:b w:val="0"/>
          <w:bCs w:val="0"/>
          <w:i w:val="0"/>
          <w:iCs w:val="0"/>
        </w:rPr>
        <w:t xml:space="preserve"> J</w:t>
      </w:r>
      <w:proofErr w:type="gramEnd"/>
      <w:r w:rsidRPr="0086678F">
        <w:rPr>
          <w:rFonts w:ascii="Times New Roman" w:hAnsi="Times New Roman"/>
          <w:b w:val="0"/>
          <w:bCs w:val="0"/>
          <w:i w:val="0"/>
          <w:iCs w:val="0"/>
        </w:rPr>
        <w:t xml:space="preserve">. (1994, 3rd </w:t>
      </w:r>
      <w:proofErr w:type="spellStart"/>
      <w:r w:rsidRPr="0086678F">
        <w:rPr>
          <w:rFonts w:ascii="Times New Roman" w:hAnsi="Times New Roman"/>
          <w:b w:val="0"/>
          <w:bCs w:val="0"/>
          <w:i w:val="0"/>
          <w:iCs w:val="0"/>
        </w:rPr>
        <w:t>edn</w:t>
      </w:r>
      <w:proofErr w:type="spellEnd"/>
      <w:r w:rsidRPr="0086678F">
        <w:rPr>
          <w:rFonts w:ascii="Times New Roman" w:hAnsi="Times New Roman"/>
          <w:b w:val="0"/>
          <w:bCs w:val="0"/>
          <w:i w:val="0"/>
          <w:iCs w:val="0"/>
        </w:rPr>
        <w:t xml:space="preserve">) </w:t>
      </w:r>
      <w:r w:rsidRPr="0086678F">
        <w:rPr>
          <w:rFonts w:ascii="Times New Roman" w:hAnsi="Times New Roman"/>
          <w:b w:val="0"/>
          <w:bCs w:val="0"/>
        </w:rPr>
        <w:t>International English</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Edward Arnold.</w:t>
      </w:r>
    </w:p>
    <w:p w:rsidR="00753579" w:rsidRDefault="00753579" w:rsidP="00753579">
      <w:pPr>
        <w:autoSpaceDE w:val="0"/>
        <w:autoSpaceDN w:val="0"/>
        <w:adjustRightInd w:val="0"/>
      </w:pPr>
    </w:p>
    <w:p w:rsidR="00753579" w:rsidRDefault="00753579" w:rsidP="00753579">
      <w:pPr>
        <w:autoSpaceDE w:val="0"/>
        <w:autoSpaceDN w:val="0"/>
        <w:adjustRightInd w:val="0"/>
      </w:pPr>
      <w:r>
        <w:t xml:space="preserve">Fodor, J.A. (1983) </w:t>
      </w:r>
      <w:r>
        <w:rPr>
          <w:i/>
          <w:iCs/>
        </w:rPr>
        <w:t>The Modularity of Mind</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753579" w:rsidRDefault="00753579" w:rsidP="00753579">
      <w:pPr>
        <w:autoSpaceDE w:val="0"/>
        <w:autoSpaceDN w:val="0"/>
        <w:adjustRightInd w:val="0"/>
      </w:pPr>
      <w:proofErr w:type="spellStart"/>
      <w:r>
        <w:t>Harré</w:t>
      </w:r>
      <w:proofErr w:type="spellEnd"/>
      <w:r>
        <w:t xml:space="preserve">, R. and Gillett, G. (1994) </w:t>
      </w:r>
      <w:r>
        <w:rPr>
          <w:i/>
          <w:iCs/>
        </w:rPr>
        <w:t>The Discursive Mind</w:t>
      </w:r>
      <w:r>
        <w:t xml:space="preserve">. </w:t>
      </w:r>
      <w:smartTag w:uri="urn:schemas-microsoft-com:office:smarttags" w:element="place">
        <w:smartTag w:uri="urn:schemas-microsoft-com:office:smarttags" w:element="City">
          <w:r>
            <w:t>London</w:t>
          </w:r>
        </w:smartTag>
      </w:smartTag>
      <w:r>
        <w:t>: Sage.</w:t>
      </w:r>
    </w:p>
    <w:p w:rsidR="00753579" w:rsidRDefault="00753579" w:rsidP="00753579">
      <w:pPr>
        <w:pStyle w:val="BodyText"/>
        <w:jc w:val="lowKashida"/>
        <w:rPr>
          <w:rFonts w:ascii="Times New Roman" w:hAnsi="Times New Roman"/>
          <w:b w:val="0"/>
          <w:bCs w:val="0"/>
          <w:i w:val="0"/>
          <w:iCs w:val="0"/>
          <w:u w:val="single"/>
        </w:rPr>
      </w:pPr>
    </w:p>
    <w:p w:rsidR="00753579" w:rsidRPr="00B808C7" w:rsidRDefault="00753579" w:rsidP="00753579">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Chapter/ extract from an edited collection</w:t>
      </w:r>
    </w:p>
    <w:p w:rsidR="00753579" w:rsidRDefault="00753579" w:rsidP="00753579">
      <w:pPr>
        <w:pStyle w:val="BodyText"/>
        <w:jc w:val="lowKashida"/>
        <w:rPr>
          <w:rFonts w:ascii="Times New Roman" w:hAnsi="Times New Roman"/>
          <w:b w:val="0"/>
          <w:bCs w:val="0"/>
          <w:i w:val="0"/>
          <w:iCs w:val="0"/>
        </w:rPr>
      </w:pPr>
    </w:p>
    <w:p w:rsidR="00753579" w:rsidRPr="0086678F" w:rsidRDefault="00753579" w:rsidP="00753579">
      <w:pPr>
        <w:pStyle w:val="BodyText"/>
        <w:jc w:val="lowKashida"/>
        <w:rPr>
          <w:rFonts w:ascii="Times New Roman" w:hAnsi="Times New Roman"/>
          <w:b w:val="0"/>
          <w:bCs w:val="0"/>
          <w:i w:val="0"/>
          <w:iCs w:val="0"/>
        </w:rPr>
      </w:pPr>
      <w:r w:rsidRPr="0086678F">
        <w:rPr>
          <w:rFonts w:ascii="Times New Roman" w:hAnsi="Times New Roman"/>
          <w:b w:val="0"/>
          <w:bCs w:val="0"/>
          <w:i w:val="0"/>
          <w:iCs w:val="0"/>
        </w:rPr>
        <w:t>Harris, J. (1993) 'The grammar of Irish English' in Milroy, J. and Milroy, L. (</w:t>
      </w:r>
      <w:proofErr w:type="spellStart"/>
      <w:r w:rsidRPr="0086678F">
        <w:rPr>
          <w:rFonts w:ascii="Times New Roman" w:hAnsi="Times New Roman"/>
          <w:b w:val="0"/>
          <w:bCs w:val="0"/>
          <w:i w:val="0"/>
          <w:iCs w:val="0"/>
        </w:rPr>
        <w:t>eds</w:t>
      </w:r>
      <w:proofErr w:type="spellEnd"/>
      <w:r w:rsidRPr="0086678F">
        <w:rPr>
          <w:rFonts w:ascii="Times New Roman" w:hAnsi="Times New Roman"/>
          <w:b w:val="0"/>
          <w:bCs w:val="0"/>
          <w:i w:val="0"/>
          <w:iCs w:val="0"/>
        </w:rPr>
        <w:t>) Real English</w:t>
      </w:r>
      <w:r w:rsidRPr="0086678F">
        <w:rPr>
          <w:rFonts w:ascii="Times New Roman" w:hAnsi="Times New Roman"/>
          <w:b w:val="0"/>
          <w:bCs w:val="0"/>
        </w:rPr>
        <w:t>: the grammar of English dialects in the British Isles</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Longman.</w:t>
      </w:r>
    </w:p>
    <w:p w:rsidR="00753579" w:rsidRDefault="00753579" w:rsidP="00753579">
      <w:pPr>
        <w:pStyle w:val="BodyText"/>
        <w:jc w:val="lowKashida"/>
        <w:rPr>
          <w:rFonts w:ascii="Times New Roman" w:hAnsi="Times New Roman"/>
          <w:b w:val="0"/>
          <w:bCs w:val="0"/>
          <w:i w:val="0"/>
          <w:iCs w:val="0"/>
        </w:rPr>
      </w:pPr>
    </w:p>
    <w:p w:rsidR="00753579" w:rsidRPr="00B808C7" w:rsidRDefault="00753579" w:rsidP="00753579">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Paper in a journal of magazine</w:t>
      </w:r>
    </w:p>
    <w:p w:rsidR="00753579" w:rsidRDefault="00753579" w:rsidP="00753579">
      <w:pPr>
        <w:pStyle w:val="BodyText"/>
        <w:jc w:val="lowKashida"/>
        <w:rPr>
          <w:rFonts w:ascii="Times New Roman" w:hAnsi="Times New Roman"/>
          <w:b w:val="0"/>
          <w:bCs w:val="0"/>
          <w:i w:val="0"/>
          <w:iCs w:val="0"/>
        </w:rPr>
      </w:pPr>
    </w:p>
    <w:p w:rsidR="00753579" w:rsidRDefault="00753579" w:rsidP="00753579">
      <w:pPr>
        <w:pStyle w:val="BodyText"/>
        <w:jc w:val="lowKashida"/>
        <w:rPr>
          <w:rFonts w:ascii="Times New Roman" w:hAnsi="Times New Roman"/>
          <w:b w:val="0"/>
          <w:bCs w:val="0"/>
          <w:i w:val="0"/>
          <w:iCs w:val="0"/>
        </w:rPr>
      </w:pPr>
      <w:smartTag w:uri="urn:schemas-microsoft-com:office:smarttags" w:element="country-region">
        <w:smartTag w:uri="urn:schemas-microsoft-com:office:smarttags" w:element="place">
          <w:r w:rsidRPr="0086678F">
            <w:rPr>
              <w:rFonts w:ascii="Times New Roman" w:hAnsi="Times New Roman"/>
              <w:b w:val="0"/>
              <w:bCs w:val="0"/>
              <w:i w:val="0"/>
              <w:iCs w:val="0"/>
            </w:rPr>
            <w:t>Wale</w:t>
          </w:r>
          <w:r>
            <w:rPr>
              <w:rFonts w:ascii="Times New Roman" w:hAnsi="Times New Roman"/>
              <w:b w:val="0"/>
              <w:bCs w:val="0"/>
              <w:i w:val="0"/>
              <w:iCs w:val="0"/>
            </w:rPr>
            <w:t>s</w:t>
          </w:r>
        </w:smartTag>
      </w:smartTag>
      <w:r w:rsidRPr="0086678F">
        <w:rPr>
          <w:rFonts w:ascii="Times New Roman" w:hAnsi="Times New Roman"/>
          <w:b w:val="0"/>
          <w:bCs w:val="0"/>
          <w:i w:val="0"/>
          <w:iCs w:val="0"/>
        </w:rPr>
        <w:t>, L. (1994) '</w:t>
      </w:r>
      <w:proofErr w:type="spellStart"/>
      <w:r w:rsidRPr="0086678F">
        <w:rPr>
          <w:rFonts w:ascii="Times New Roman" w:hAnsi="Times New Roman"/>
          <w:b w:val="0"/>
          <w:bCs w:val="0"/>
          <w:i w:val="0"/>
          <w:iCs w:val="0"/>
        </w:rPr>
        <w:t>Royalese</w:t>
      </w:r>
      <w:proofErr w:type="spellEnd"/>
      <w:r w:rsidRPr="0086678F">
        <w:rPr>
          <w:rFonts w:ascii="Times New Roman" w:hAnsi="Times New Roman"/>
          <w:b w:val="0"/>
          <w:bCs w:val="0"/>
          <w:i w:val="0"/>
          <w:iCs w:val="0"/>
        </w:rPr>
        <w:t xml:space="preserve">: the rise and fall of "the Queen's English" ', </w:t>
      </w:r>
      <w:r w:rsidRPr="0086678F">
        <w:rPr>
          <w:rFonts w:ascii="Times New Roman" w:hAnsi="Times New Roman"/>
          <w:b w:val="0"/>
          <w:bCs w:val="0"/>
        </w:rPr>
        <w:t>English Today</w:t>
      </w:r>
      <w:r w:rsidRPr="0086678F">
        <w:rPr>
          <w:rFonts w:ascii="Times New Roman" w:hAnsi="Times New Roman"/>
          <w:b w:val="0"/>
          <w:bCs w:val="0"/>
          <w:i w:val="0"/>
          <w:iCs w:val="0"/>
        </w:rPr>
        <w:t>, vol. 10, no.3,</w:t>
      </w:r>
      <w:r>
        <w:rPr>
          <w:rFonts w:ascii="Times New Roman" w:hAnsi="Times New Roman"/>
          <w:b w:val="0"/>
          <w:bCs w:val="0"/>
          <w:i w:val="0"/>
          <w:iCs w:val="0"/>
        </w:rPr>
        <w:t xml:space="preserve"> pp</w:t>
      </w:r>
      <w:r w:rsidRPr="0086678F">
        <w:rPr>
          <w:rFonts w:ascii="Times New Roman" w:hAnsi="Times New Roman"/>
          <w:b w:val="0"/>
          <w:bCs w:val="0"/>
          <w:i w:val="0"/>
          <w:iCs w:val="0"/>
        </w:rPr>
        <w:t>. 3-10.</w:t>
      </w:r>
    </w:p>
    <w:p w:rsidR="00753579" w:rsidRDefault="00753579" w:rsidP="00753579">
      <w:pPr>
        <w:pStyle w:val="BodyText"/>
        <w:jc w:val="lowKashida"/>
        <w:rPr>
          <w:rFonts w:ascii="Times New Roman" w:hAnsi="Times New Roman"/>
          <w:b w:val="0"/>
          <w:bCs w:val="0"/>
          <w:i w:val="0"/>
          <w:iCs w:val="0"/>
        </w:rPr>
      </w:pPr>
    </w:p>
    <w:p w:rsidR="00753579" w:rsidRDefault="00753579" w:rsidP="00753579">
      <w:pPr>
        <w:spacing w:before="100" w:beforeAutospacing="1" w:after="100" w:afterAutospacing="1"/>
        <w:rPr>
          <w:color w:val="000000"/>
        </w:rPr>
      </w:pPr>
      <w:r>
        <w:rPr>
          <w:b/>
          <w:bCs/>
          <w:color w:val="000000"/>
        </w:rPr>
        <w:t>Journal article:</w:t>
      </w:r>
      <w:r>
        <w:rPr>
          <w:color w:val="000000"/>
        </w:rPr>
        <w:t xml:space="preserve"> </w:t>
      </w:r>
      <w:r>
        <w:rPr>
          <w:color w:val="000000"/>
        </w:rPr>
        <w:br/>
      </w:r>
      <w:proofErr w:type="spellStart"/>
      <w:r>
        <w:rPr>
          <w:color w:val="000000"/>
        </w:rPr>
        <w:t>Roulet</w:t>
      </w:r>
      <w:proofErr w:type="spellEnd"/>
      <w:r>
        <w:rPr>
          <w:color w:val="000000"/>
        </w:rPr>
        <w:t xml:space="preserve">, E. (1997). 'A Modular Approach to Discourse Structures'. </w:t>
      </w:r>
      <w:r>
        <w:rPr>
          <w:i/>
          <w:iCs/>
          <w:color w:val="000000"/>
        </w:rPr>
        <w:t xml:space="preserve">Pragmatics </w:t>
      </w:r>
      <w:r>
        <w:rPr>
          <w:color w:val="000000"/>
        </w:rPr>
        <w:t>7(2), 125–46.</w:t>
      </w:r>
    </w:p>
    <w:p w:rsidR="00753579" w:rsidRDefault="00753579" w:rsidP="00753579">
      <w:pPr>
        <w:spacing w:before="100" w:beforeAutospacing="1" w:after="100" w:afterAutospacing="1"/>
        <w:rPr>
          <w:b/>
          <w:bCs/>
          <w:color w:val="000000"/>
        </w:rPr>
      </w:pPr>
      <w:r>
        <w:rPr>
          <w:color w:val="000000"/>
        </w:rPr>
        <w:t xml:space="preserve">Lee, E. T. &amp; </w:t>
      </w:r>
      <w:proofErr w:type="spellStart"/>
      <w:r>
        <w:rPr>
          <w:color w:val="000000"/>
        </w:rPr>
        <w:t>Zadeh</w:t>
      </w:r>
      <w:proofErr w:type="spellEnd"/>
      <w:r>
        <w:rPr>
          <w:color w:val="000000"/>
        </w:rPr>
        <w:t xml:space="preserve">, L. A. (1969). 'Note on fuzzy languages'. </w:t>
      </w:r>
      <w:r>
        <w:rPr>
          <w:i/>
          <w:iCs/>
          <w:color w:val="000000"/>
        </w:rPr>
        <w:t>Information Sciences</w:t>
      </w:r>
      <w:r>
        <w:rPr>
          <w:color w:val="000000"/>
        </w:rPr>
        <w:t xml:space="preserve"> 1, 421–434.</w:t>
      </w:r>
    </w:p>
    <w:p w:rsidR="00753579" w:rsidRDefault="00753579" w:rsidP="00753579">
      <w:pPr>
        <w:spacing w:before="100" w:beforeAutospacing="1" w:after="100" w:afterAutospacing="1"/>
        <w:rPr>
          <w:b/>
          <w:bCs/>
          <w:color w:val="000000"/>
        </w:rPr>
      </w:pPr>
      <w:r>
        <w:rPr>
          <w:b/>
          <w:bCs/>
          <w:color w:val="000000"/>
        </w:rPr>
        <w:t>Book article:</w:t>
      </w:r>
    </w:p>
    <w:p w:rsidR="00753579" w:rsidRDefault="00753579" w:rsidP="00753579">
      <w:pPr>
        <w:autoSpaceDE w:val="0"/>
        <w:autoSpaceDN w:val="0"/>
        <w:adjustRightInd w:val="0"/>
        <w:rPr>
          <w:rFonts w:ascii="Times-Roman" w:hAnsi="Times-Roman" w:cs="Times-Roman"/>
          <w:sz w:val="20"/>
          <w:szCs w:val="20"/>
        </w:rPr>
      </w:pPr>
      <w:proofErr w:type="spellStart"/>
      <w:r>
        <w:rPr>
          <w:rFonts w:ascii="Times-Roman" w:hAnsi="Times-Roman" w:cs="Times-Roman"/>
        </w:rPr>
        <w:t>Sinha</w:t>
      </w:r>
      <w:proofErr w:type="spellEnd"/>
      <w:r>
        <w:rPr>
          <w:rFonts w:ascii="Times-Roman" w:hAnsi="Times-Roman" w:cs="Times-Roman"/>
        </w:rPr>
        <w:t xml:space="preserve">, Chris. (1999). 'Grounding, mapping and acts of meaning'. In T. Janssen and G. </w:t>
      </w:r>
      <w:proofErr w:type="spellStart"/>
      <w:r>
        <w:rPr>
          <w:rFonts w:ascii="Times-Roman" w:hAnsi="Times-Roman" w:cs="Times-Roman"/>
        </w:rPr>
        <w:t>Redeker</w:t>
      </w:r>
      <w:proofErr w:type="spellEnd"/>
      <w:r>
        <w:rPr>
          <w:rFonts w:ascii="Times-Roman" w:hAnsi="Times-Roman" w:cs="Times-Roman"/>
        </w:rPr>
        <w:t xml:space="preserve"> (Eds.), </w:t>
      </w:r>
      <w:r>
        <w:rPr>
          <w:rFonts w:ascii="Times-Italic" w:hAnsi="Times-Italic" w:cs="Times-Italic"/>
          <w:i/>
          <w:iCs/>
        </w:rPr>
        <w:t>Cognitive Linguistics, Foundations, Scope and Methodology</w:t>
      </w:r>
      <w:r>
        <w:rPr>
          <w:rFonts w:ascii="Times-Roman" w:hAnsi="Times-Roman" w:cs="Times-Roman"/>
        </w:rPr>
        <w:t xml:space="preserve">, </w:t>
      </w:r>
      <w:smartTag w:uri="urn:schemas-microsoft-com:office:smarttags" w:element="place">
        <w:smartTag w:uri="urn:schemas-microsoft-com:office:smarttags" w:element="State">
          <w:r>
            <w:rPr>
              <w:rFonts w:ascii="Times-Roman" w:hAnsi="Times-Roman" w:cs="Times-Roman"/>
            </w:rPr>
            <w:t>Berlin</w:t>
          </w:r>
        </w:smartTag>
      </w:smartTag>
      <w:r>
        <w:rPr>
          <w:rFonts w:ascii="Times-Roman" w:hAnsi="Times-Roman" w:cs="Times-Roman"/>
        </w:rPr>
        <w:t xml:space="preserve">: Mouton de </w:t>
      </w:r>
      <w:proofErr w:type="spellStart"/>
      <w:r>
        <w:rPr>
          <w:rFonts w:ascii="Times-Roman" w:hAnsi="Times-Roman" w:cs="Times-Roman"/>
        </w:rPr>
        <w:t>Gruyter</w:t>
      </w:r>
      <w:proofErr w:type="spellEnd"/>
      <w:r>
        <w:rPr>
          <w:rFonts w:ascii="Times-Roman" w:hAnsi="Times-Roman" w:cs="Times-Roman"/>
        </w:rPr>
        <w:t>, pp. 223-256.</w:t>
      </w:r>
    </w:p>
    <w:p w:rsidR="00753579" w:rsidRDefault="00753579" w:rsidP="00753579">
      <w:pPr>
        <w:spacing w:before="100" w:beforeAutospacing="1" w:after="100" w:afterAutospacing="1"/>
        <w:rPr>
          <w:color w:val="000000"/>
        </w:rPr>
      </w:pPr>
      <w:r>
        <w:rPr>
          <w:b/>
          <w:bCs/>
          <w:color w:val="000000"/>
        </w:rPr>
        <w:t>Magazine article:</w:t>
      </w:r>
      <w:r>
        <w:rPr>
          <w:color w:val="000000"/>
        </w:rPr>
        <w:t xml:space="preserve"> </w:t>
      </w:r>
      <w:r>
        <w:rPr>
          <w:color w:val="000000"/>
        </w:rPr>
        <w:br/>
        <w:t xml:space="preserve">Posner, M. I. (1993, October 29). Seeing the mind. </w:t>
      </w:r>
      <w:r>
        <w:rPr>
          <w:i/>
          <w:iCs/>
          <w:color w:val="000000"/>
        </w:rPr>
        <w:t>Science</w:t>
      </w:r>
      <w:r>
        <w:rPr>
          <w:color w:val="000000"/>
        </w:rPr>
        <w:t xml:space="preserve">, 262, 673-674. </w:t>
      </w:r>
    </w:p>
    <w:p w:rsidR="00753579" w:rsidRDefault="00753579" w:rsidP="00753579">
      <w:pPr>
        <w:rPr>
          <w:color w:val="000000"/>
        </w:rPr>
      </w:pPr>
      <w:r>
        <w:rPr>
          <w:b/>
          <w:bCs/>
          <w:color w:val="000000"/>
        </w:rPr>
        <w:t>Daily newspaper article:</w:t>
      </w:r>
      <w:r>
        <w:rPr>
          <w:color w:val="000000"/>
        </w:rPr>
        <w:t xml:space="preserve"> </w:t>
      </w:r>
      <w:r>
        <w:rPr>
          <w:color w:val="000000"/>
        </w:rPr>
        <w:br/>
        <w:t xml:space="preserve">'New drug appears to sharply cut risk of death from heart failure'. (1993, July 15). </w:t>
      </w:r>
      <w:r>
        <w:rPr>
          <w:i/>
          <w:iCs/>
          <w:color w:val="000000"/>
        </w:rPr>
        <w:t xml:space="preserve">The </w:t>
      </w:r>
      <w:smartTag w:uri="urn:schemas-microsoft-com:office:smarttags" w:element="place">
        <w:smartTag w:uri="urn:schemas-microsoft-com:office:smarttags" w:element="State">
          <w:r>
            <w:rPr>
              <w:i/>
              <w:iCs/>
              <w:color w:val="000000"/>
            </w:rPr>
            <w:t>Washington</w:t>
          </w:r>
        </w:smartTag>
      </w:smartTag>
      <w:r>
        <w:rPr>
          <w:i/>
          <w:iCs/>
          <w:color w:val="000000"/>
        </w:rPr>
        <w:t xml:space="preserve"> Post</w:t>
      </w:r>
      <w:r>
        <w:rPr>
          <w:color w:val="000000"/>
        </w:rPr>
        <w:t xml:space="preserve">, p. A12. </w:t>
      </w:r>
    </w:p>
    <w:p w:rsidR="00753579" w:rsidRDefault="00753579" w:rsidP="00753579">
      <w:pPr>
        <w:spacing w:before="100" w:beforeAutospacing="1" w:after="100" w:afterAutospacing="1"/>
        <w:rPr>
          <w:color w:val="000000"/>
        </w:rPr>
      </w:pPr>
      <w:r>
        <w:rPr>
          <w:b/>
          <w:bCs/>
          <w:color w:val="000000"/>
        </w:rPr>
        <w:t>Entry in an encyclopedia:</w:t>
      </w:r>
      <w:r>
        <w:rPr>
          <w:color w:val="000000"/>
        </w:rPr>
        <w:t xml:space="preserve"> </w:t>
      </w:r>
      <w:r>
        <w:rPr>
          <w:color w:val="000000"/>
        </w:rPr>
        <w:br/>
        <w:t xml:space="preserve">Bergman, P. G. (1993). 'Relativity'. In </w:t>
      </w:r>
      <w:r>
        <w:rPr>
          <w:i/>
          <w:iCs/>
          <w:color w:val="000000"/>
        </w:rPr>
        <w:t>The new encyclopedia Britannica</w:t>
      </w:r>
      <w:r>
        <w:rPr>
          <w:color w:val="000000"/>
        </w:rPr>
        <w:t xml:space="preserve"> (Vol. 26, pp. 501-508). </w:t>
      </w:r>
      <w:smartTag w:uri="urn:schemas-microsoft-com:office:smarttags" w:element="place">
        <w:smartTag w:uri="urn:schemas-microsoft-com:office:smarttags" w:element="City">
          <w:r>
            <w:rPr>
              <w:color w:val="000000"/>
            </w:rPr>
            <w:t>Chicago</w:t>
          </w:r>
        </w:smartTag>
      </w:smartTag>
      <w:r>
        <w:rPr>
          <w:color w:val="000000"/>
        </w:rPr>
        <w:t xml:space="preserve">: Encyclopedia Britannica. </w:t>
      </w:r>
    </w:p>
    <w:p w:rsidR="00753579" w:rsidRDefault="00753579" w:rsidP="00753579">
      <w:pPr>
        <w:rPr>
          <w:color w:val="000000"/>
        </w:rPr>
      </w:pPr>
      <w:r>
        <w:rPr>
          <w:b/>
          <w:bCs/>
          <w:color w:val="000000"/>
        </w:rPr>
        <w:lastRenderedPageBreak/>
        <w:t>Documenting Web Sources</w:t>
      </w:r>
    </w:p>
    <w:p w:rsidR="00753579" w:rsidRDefault="00753579" w:rsidP="00753579">
      <w:pPr>
        <w:spacing w:before="100" w:beforeAutospacing="1" w:after="100" w:afterAutospacing="1"/>
      </w:pPr>
      <w:r>
        <w:t xml:space="preserve">Burka, Lauren P. 'A Hypertext History of Multi-User Dimensions.'  </w:t>
      </w:r>
      <w:r>
        <w:rPr>
          <w:i/>
          <w:iCs/>
        </w:rPr>
        <w:t>MUD History</w:t>
      </w:r>
      <w:r>
        <w:t xml:space="preserve">. 1993. &lt;http://www.ccs.neu.edu/home/1pb/mud-history.html&gt; (5 Dec. 1994). </w:t>
      </w:r>
    </w:p>
    <w:p w:rsidR="00753579" w:rsidRDefault="00753579" w:rsidP="00753579">
      <w:pPr>
        <w:spacing w:before="100" w:beforeAutospacing="1" w:after="100" w:afterAutospacing="1"/>
      </w:pPr>
      <w:proofErr w:type="spellStart"/>
      <w:r>
        <w:t>Harnack</w:t>
      </w:r>
      <w:proofErr w:type="spellEnd"/>
      <w:r>
        <w:t xml:space="preserve">, Andrew and Gene </w:t>
      </w:r>
      <w:proofErr w:type="spellStart"/>
      <w:r>
        <w:t>Kleppinger</w:t>
      </w:r>
      <w:proofErr w:type="spellEnd"/>
      <w:r>
        <w:t xml:space="preserve">. </w:t>
      </w:r>
      <w:r>
        <w:rPr>
          <w:i/>
          <w:iCs/>
        </w:rPr>
        <w:t>Beyond the MLA Handbook: Documenting</w:t>
      </w:r>
      <w:r>
        <w:t xml:space="preserve"> </w:t>
      </w:r>
      <w:r>
        <w:rPr>
          <w:i/>
          <w:iCs/>
        </w:rPr>
        <w:t xml:space="preserve"> Electronic Sources on the Internet</w:t>
      </w:r>
      <w:r>
        <w:t xml:space="preserve">. 25 November 1996.  &lt;http://falcon.eku.edu/honors/beyond-mla/&gt; (17 Dec. 1997). </w:t>
      </w:r>
    </w:p>
    <w:p w:rsidR="00753579" w:rsidRDefault="00753579" w:rsidP="00753579">
      <w:pPr>
        <w:rPr>
          <w:color w:val="000000"/>
        </w:rPr>
      </w:pPr>
      <w:r>
        <w:t xml:space="preserve">For more about APA and </w:t>
      </w:r>
      <w:r>
        <w:rPr>
          <w:color w:val="000000"/>
        </w:rPr>
        <w:t xml:space="preserve">MLA Styles for Citing Print Sources, browse: </w:t>
      </w:r>
    </w:p>
    <w:p w:rsidR="00753579" w:rsidRDefault="00753579" w:rsidP="00753579">
      <w:pPr>
        <w:rPr>
          <w:color w:val="000000"/>
        </w:rPr>
      </w:pPr>
    </w:p>
    <w:p w:rsidR="00753579" w:rsidRDefault="002E5064" w:rsidP="00753579">
      <w:pPr>
        <w:rPr>
          <w:color w:val="000000"/>
        </w:rPr>
      </w:pPr>
      <w:hyperlink r:id="rId10" w:history="1">
        <w:r w:rsidR="00753579">
          <w:rPr>
            <w:rStyle w:val="Hyperlink"/>
          </w:rPr>
          <w:t>http://owl.english.purdue.edu/owl/resource/557/01</w:t>
        </w:r>
      </w:hyperlink>
    </w:p>
    <w:p w:rsidR="00753579" w:rsidRDefault="002E5064" w:rsidP="00753579">
      <w:pPr>
        <w:rPr>
          <w:color w:val="000000"/>
        </w:rPr>
      </w:pPr>
      <w:hyperlink r:id="rId11" w:history="1">
        <w:r w:rsidR="00753579">
          <w:rPr>
            <w:rStyle w:val="Hyperlink"/>
          </w:rPr>
          <w:t>http://wally.rit.edu/internet/subject/apamla.htm</w:t>
        </w:r>
      </w:hyperlink>
    </w:p>
    <w:p w:rsidR="00753579" w:rsidRDefault="00753579" w:rsidP="00753579">
      <w:pPr>
        <w:rPr>
          <w:color w:val="000000"/>
        </w:rPr>
      </w:pPr>
    </w:p>
    <w:p w:rsidR="00753579" w:rsidRPr="004A1D79" w:rsidRDefault="00753579" w:rsidP="00753579">
      <w:pPr>
        <w:pStyle w:val="BodyText"/>
        <w:numPr>
          <w:ilvl w:val="0"/>
          <w:numId w:val="2"/>
        </w:numPr>
        <w:tabs>
          <w:tab w:val="clear" w:pos="720"/>
          <w:tab w:val="num" w:pos="0"/>
        </w:tabs>
        <w:ind w:left="180" w:hanging="18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 xml:space="preserve">Protection </w:t>
      </w:r>
      <w:r>
        <w:rPr>
          <w:rFonts w:ascii="Times New Roman" w:hAnsi="Times New Roman"/>
          <w:i w:val="0"/>
          <w:iCs w:val="0"/>
        </w:rPr>
        <w:t>of</w:t>
      </w:r>
      <w:r w:rsidRPr="004A1D79">
        <w:rPr>
          <w:rFonts w:ascii="Times New Roman" w:hAnsi="Times New Roman"/>
          <w:i w:val="0"/>
          <w:iCs w:val="0"/>
        </w:rPr>
        <w:t xml:space="preserve"> Copyright</w:t>
      </w:r>
    </w:p>
    <w:p w:rsidR="00753579" w:rsidRDefault="00753579" w:rsidP="00753579">
      <w:pPr>
        <w:jc w:val="lowKashida"/>
      </w:pPr>
      <w:r>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t>
      </w:r>
      <w:r w:rsidRPr="005D004F">
        <w:t>www.cla.co.uk</w:t>
      </w:r>
      <w:r>
        <w:t>).</w:t>
      </w:r>
    </w:p>
    <w:p w:rsidR="00753579" w:rsidRPr="001135CE" w:rsidRDefault="00753579" w:rsidP="00753579">
      <w:pPr>
        <w:jc w:val="lowKashida"/>
        <w:rPr>
          <w:rtl/>
        </w:rPr>
      </w:pPr>
      <w:r w:rsidRPr="001135CE">
        <w:rPr>
          <w:color w:val="000000"/>
        </w:rPr>
        <w:t>Students are expected to respect and uphold the standards of honesty in all their activities. Any cheating or plagiarism will result in disciplinary action to be determined by the instructor based on the severity and nature of the offense.</w:t>
      </w:r>
    </w:p>
    <w:p w:rsidR="00753579" w:rsidRDefault="00753579" w:rsidP="00753579">
      <w:pPr>
        <w:pStyle w:val="BodyText"/>
        <w:rPr>
          <w:rFonts w:ascii="Times New Roman" w:hAnsi="Times New Roman"/>
          <w:i w:val="0"/>
          <w:iCs w:val="0"/>
        </w:rPr>
      </w:pPr>
    </w:p>
    <w:p w:rsidR="00753579" w:rsidRDefault="00753579" w:rsidP="00753579">
      <w:pPr>
        <w:pStyle w:val="BodyText"/>
        <w:numPr>
          <w:ilvl w:val="0"/>
          <w:numId w:val="2"/>
        </w:numPr>
        <w:tabs>
          <w:tab w:val="clear" w:pos="720"/>
          <w:tab w:val="num" w:pos="0"/>
        </w:tabs>
        <w:ind w:left="360"/>
        <w:rPr>
          <w:rFonts w:ascii="Times New Roman" w:hAnsi="Times New Roman"/>
          <w:i w:val="0"/>
          <w:iCs w:val="0"/>
        </w:rPr>
      </w:pPr>
      <w:r w:rsidRPr="004A1D79">
        <w:rPr>
          <w:rFonts w:ascii="Times New Roman" w:hAnsi="Times New Roman"/>
          <w:i w:val="0"/>
          <w:iCs w:val="0"/>
        </w:rPr>
        <w:t>Avoiding Plagiarism</w:t>
      </w:r>
    </w:p>
    <w:p w:rsidR="00753579" w:rsidRPr="004A1D79" w:rsidRDefault="00753579" w:rsidP="00753579">
      <w:pPr>
        <w:pStyle w:val="BodyText"/>
        <w:ind w:left="360"/>
        <w:rPr>
          <w:rFonts w:ascii="Times New Roman" w:hAnsi="Times New Roman"/>
          <w:i w:val="0"/>
          <w:iCs w:val="0"/>
        </w:rPr>
      </w:pPr>
    </w:p>
    <w:p w:rsidR="00753579" w:rsidRPr="00CD5D91" w:rsidRDefault="00753579" w:rsidP="00753579">
      <w:pPr>
        <w:jc w:val="lowKashida"/>
      </w:pPr>
      <w:r w:rsidRPr="00CD5D91">
        <w:t>Plagiarism is a serious academic offense that will result in your failing the course.</w:t>
      </w:r>
    </w:p>
    <w:p w:rsidR="000E4256" w:rsidRPr="000F0260" w:rsidRDefault="00753579" w:rsidP="00753579">
      <w:pPr>
        <w:jc w:val="lowKashida"/>
      </w:pPr>
      <w:r w:rsidRPr="00CD5D91">
        <w:t>Learning notes by heart and repeating the information word by word in t</w:t>
      </w:r>
      <w:r>
        <w:t>he exam is a type of plagiarism</w:t>
      </w:r>
      <w:r w:rsidR="00950F63" w:rsidRPr="000F0260">
        <w:t>.</w:t>
      </w:r>
    </w:p>
    <w:p w:rsidR="000E4256" w:rsidRPr="000F0260" w:rsidRDefault="000E4256" w:rsidP="000E4256">
      <w:pPr>
        <w:pStyle w:val="BodyText"/>
        <w:jc w:val="center"/>
        <w:rPr>
          <w:rFonts w:ascii="Times New Roman" w:hAnsi="Times New Roman"/>
          <w:i w:val="0"/>
          <w:iCs w:val="0"/>
          <w:sz w:val="24"/>
          <w:szCs w:val="24"/>
          <w:u w:val="single"/>
        </w:rPr>
      </w:pPr>
    </w:p>
    <w:p w:rsidR="000E4256" w:rsidRPr="000F0260" w:rsidRDefault="000E4256" w:rsidP="000E4256">
      <w:pPr>
        <w:rPr>
          <w:b/>
          <w:bCs/>
          <w:u w:val="single"/>
        </w:rPr>
      </w:pPr>
      <w:r w:rsidRPr="000F0260">
        <w:rPr>
          <w:b/>
          <w:bCs/>
          <w:u w:val="single"/>
        </w:rPr>
        <w:t>Expected Workload:</w:t>
      </w:r>
    </w:p>
    <w:p w:rsidR="000E4256" w:rsidRPr="000F0260" w:rsidRDefault="000E4256" w:rsidP="000E4256">
      <w:pPr>
        <w:pStyle w:val="BodyText"/>
        <w:rPr>
          <w:rFonts w:ascii="Times New Roman" w:hAnsi="Times New Roman"/>
          <w:b w:val="0"/>
          <w:bCs w:val="0"/>
          <w:i w:val="0"/>
          <w:iCs w:val="0"/>
          <w:sz w:val="24"/>
          <w:szCs w:val="24"/>
        </w:rPr>
      </w:pPr>
      <w:r w:rsidRPr="000F0260">
        <w:rPr>
          <w:rFonts w:ascii="Times New Roman" w:hAnsi="Times New Roman"/>
          <w:b w:val="0"/>
          <w:bCs w:val="0"/>
          <w:i w:val="0"/>
          <w:iCs w:val="0"/>
          <w:sz w:val="24"/>
          <w:szCs w:val="24"/>
        </w:rPr>
        <w:t>On average</w:t>
      </w:r>
      <w:r w:rsidR="00950F63" w:rsidRPr="000F0260">
        <w:rPr>
          <w:rFonts w:ascii="Times New Roman" w:hAnsi="Times New Roman"/>
          <w:b w:val="0"/>
          <w:bCs w:val="0"/>
          <w:i w:val="0"/>
          <w:iCs w:val="0"/>
          <w:sz w:val="24"/>
          <w:szCs w:val="24"/>
        </w:rPr>
        <w:t>,</w:t>
      </w:r>
      <w:r w:rsidRPr="000F0260">
        <w:rPr>
          <w:rFonts w:ascii="Times New Roman" w:hAnsi="Times New Roman"/>
          <w:b w:val="0"/>
          <w:bCs w:val="0"/>
          <w:i w:val="0"/>
          <w:iCs w:val="0"/>
          <w:sz w:val="24"/>
          <w:szCs w:val="24"/>
        </w:rPr>
        <w:t xml:space="preserve"> students are expected to spend at least (2) hours of study for each 50- minute lecture/ tutorial.</w:t>
      </w:r>
    </w:p>
    <w:p w:rsidR="000E4256" w:rsidRPr="000F0260" w:rsidRDefault="000E4256" w:rsidP="000E4256">
      <w:pPr>
        <w:pStyle w:val="BodyText2"/>
        <w:jc w:val="left"/>
        <w:rPr>
          <w:rFonts w:ascii="Times New Roman" w:hAnsi="Times New Roman"/>
          <w:b w:val="0"/>
          <w:bCs w:val="0"/>
          <w:sz w:val="24"/>
          <w:szCs w:val="24"/>
          <w:u w:val="single"/>
        </w:rPr>
      </w:pPr>
    </w:p>
    <w:p w:rsidR="000E4256" w:rsidRPr="000F0260" w:rsidRDefault="000E4256" w:rsidP="000E4256">
      <w:pPr>
        <w:pStyle w:val="BodyText2"/>
        <w:jc w:val="left"/>
        <w:rPr>
          <w:rFonts w:ascii="Times New Roman" w:hAnsi="Times New Roman"/>
          <w:sz w:val="24"/>
          <w:szCs w:val="24"/>
        </w:rPr>
      </w:pPr>
      <w:r w:rsidRPr="000F0260">
        <w:rPr>
          <w:rFonts w:ascii="Times New Roman" w:hAnsi="Times New Roman"/>
          <w:sz w:val="24"/>
          <w:szCs w:val="24"/>
          <w:u w:val="single"/>
        </w:rPr>
        <w:t>Attendance Policy</w:t>
      </w:r>
    </w:p>
    <w:p w:rsidR="000E4256" w:rsidRPr="000F0260" w:rsidRDefault="00950F63" w:rsidP="000E4256">
      <w:pPr>
        <w:pStyle w:val="BodyText3"/>
        <w:jc w:val="lowKashida"/>
        <w:rPr>
          <w:rFonts w:ascii="Times New Roman" w:hAnsi="Times New Roman"/>
          <w:sz w:val="24"/>
          <w:szCs w:val="24"/>
        </w:rPr>
      </w:pPr>
      <w:r w:rsidRPr="000F0260">
        <w:rPr>
          <w:rFonts w:ascii="Times New Roman" w:hAnsi="Times New Roman"/>
          <w:sz w:val="24"/>
          <w:szCs w:val="24"/>
        </w:rPr>
        <w:t>The university regulations will be applied.</w:t>
      </w:r>
    </w:p>
    <w:p w:rsidR="000E4256" w:rsidRPr="000F0260" w:rsidRDefault="000E4256" w:rsidP="000E4256">
      <w:pPr>
        <w:pStyle w:val="BodyText3"/>
        <w:jc w:val="lowKashida"/>
        <w:rPr>
          <w:rFonts w:ascii="Times New Roman" w:hAnsi="Times New Roman"/>
          <w:sz w:val="24"/>
          <w:szCs w:val="24"/>
        </w:rPr>
      </w:pPr>
    </w:p>
    <w:p w:rsidR="000E4256" w:rsidRPr="000F0260" w:rsidRDefault="00950F63" w:rsidP="000F0260">
      <w:pPr>
        <w:rPr>
          <w:b/>
          <w:bCs/>
          <w:u w:val="single"/>
        </w:rPr>
      </w:pPr>
      <w:r w:rsidRPr="000F0260">
        <w:rPr>
          <w:b/>
          <w:bCs/>
          <w:u w:val="single"/>
        </w:rPr>
        <w:t>Textbooks:</w:t>
      </w:r>
    </w:p>
    <w:p w:rsidR="00950F63" w:rsidRPr="000F0260" w:rsidRDefault="00950F63" w:rsidP="00950F63">
      <w:pPr>
        <w:ind w:firstLine="720"/>
      </w:pPr>
      <w:r w:rsidRPr="000F0260">
        <w:t xml:space="preserve">Ian Watt, </w:t>
      </w:r>
      <w:r w:rsidRPr="000F0260">
        <w:rPr>
          <w:i/>
          <w:iCs/>
        </w:rPr>
        <w:t>The Rise of the Novel</w:t>
      </w:r>
      <w:r w:rsidRPr="000F0260">
        <w:t xml:space="preserve"> (1973)</w:t>
      </w:r>
    </w:p>
    <w:p w:rsidR="00950F63" w:rsidRPr="000F0260" w:rsidRDefault="00950F63" w:rsidP="00950F63">
      <w:pPr>
        <w:ind w:firstLine="720"/>
        <w:rPr>
          <w:i/>
          <w:iCs/>
        </w:rPr>
      </w:pPr>
      <w:r w:rsidRPr="000F0260">
        <w:t xml:space="preserve">Daniel Defoe, </w:t>
      </w:r>
      <w:r w:rsidRPr="000F0260">
        <w:rPr>
          <w:i/>
          <w:iCs/>
        </w:rPr>
        <w:t>Robinson Crusoe</w:t>
      </w:r>
    </w:p>
    <w:p w:rsidR="000F0260" w:rsidRDefault="00AC3E00" w:rsidP="00950F63">
      <w:pPr>
        <w:ind w:firstLine="720"/>
      </w:pPr>
      <w:r>
        <w:t xml:space="preserve">Jane Austin, </w:t>
      </w:r>
      <w:r w:rsidRPr="00AC3E00">
        <w:rPr>
          <w:i/>
          <w:iCs/>
        </w:rPr>
        <w:t>Pride and Prejudice</w:t>
      </w:r>
    </w:p>
    <w:p w:rsidR="00950F63" w:rsidRPr="000F0260" w:rsidRDefault="00AC3E00" w:rsidP="00AC3E00">
      <w:pPr>
        <w:ind w:firstLine="720"/>
        <w:rPr>
          <w:i/>
          <w:iCs/>
        </w:rPr>
      </w:pPr>
      <w:r>
        <w:t>F. Scott Fitzgerald</w:t>
      </w:r>
      <w:r w:rsidR="000F0260" w:rsidRPr="000F0260">
        <w:t xml:space="preserve">, </w:t>
      </w:r>
      <w:r w:rsidRPr="00AC3E00">
        <w:rPr>
          <w:i/>
          <w:iCs/>
        </w:rPr>
        <w:t>Great Gatsby</w:t>
      </w:r>
    </w:p>
    <w:p w:rsidR="000E4256" w:rsidRPr="000F0260" w:rsidRDefault="000F0260" w:rsidP="000F0260">
      <w:pPr>
        <w:rPr>
          <w:b/>
          <w:bCs/>
          <w:u w:val="single"/>
        </w:rPr>
      </w:pPr>
      <w:r w:rsidRPr="000F0260">
        <w:rPr>
          <w:b/>
          <w:bCs/>
          <w:u w:val="single"/>
        </w:rPr>
        <w:t>Supplementary sources:</w:t>
      </w:r>
    </w:p>
    <w:p w:rsidR="000F0260" w:rsidRPr="000F0260" w:rsidRDefault="000F0260" w:rsidP="000F0260">
      <w:pPr>
        <w:ind w:firstLine="720"/>
      </w:pPr>
      <w:r w:rsidRPr="000F0260">
        <w:lastRenderedPageBreak/>
        <w:t xml:space="preserve">John </w:t>
      </w:r>
      <w:r w:rsidR="000E4256" w:rsidRPr="000F0260">
        <w:t>Peck</w:t>
      </w:r>
      <w:r w:rsidRPr="000F0260">
        <w:t>,</w:t>
      </w:r>
      <w:r w:rsidR="000E4256" w:rsidRPr="000F0260">
        <w:rPr>
          <w:i/>
          <w:iCs/>
        </w:rPr>
        <w:t xml:space="preserve"> How to Study a Novel</w:t>
      </w:r>
      <w:r w:rsidR="000E4256" w:rsidRPr="000F0260">
        <w:t xml:space="preserve"> </w:t>
      </w:r>
      <w:r w:rsidRPr="000F0260">
        <w:t>(</w:t>
      </w:r>
      <w:r w:rsidR="000E4256" w:rsidRPr="000F0260">
        <w:t>1988</w:t>
      </w:r>
      <w:r w:rsidRPr="000F0260">
        <w:t>)</w:t>
      </w:r>
    </w:p>
    <w:p w:rsidR="000F0260" w:rsidRPr="000F0260" w:rsidRDefault="000F0260" w:rsidP="000F0260">
      <w:pPr>
        <w:ind w:firstLine="720"/>
      </w:pPr>
      <w:r w:rsidRPr="000F0260">
        <w:t xml:space="preserve">Walter Allen, </w:t>
      </w:r>
      <w:r w:rsidRPr="000F0260">
        <w:rPr>
          <w:i/>
          <w:iCs/>
        </w:rPr>
        <w:t>The English Novel</w:t>
      </w:r>
      <w:r w:rsidRPr="000F0260">
        <w:t xml:space="preserve"> (1965)</w:t>
      </w:r>
    </w:p>
    <w:p w:rsidR="000F0260" w:rsidRDefault="000F0260" w:rsidP="000F0260">
      <w:pPr>
        <w:pStyle w:val="BodyText"/>
        <w:rPr>
          <w:rFonts w:ascii="Times New Roman" w:hAnsi="Times New Roman"/>
          <w:i w:val="0"/>
          <w:iCs w:val="0"/>
          <w:sz w:val="24"/>
          <w:szCs w:val="24"/>
          <w:u w:val="single"/>
        </w:rPr>
      </w:pPr>
    </w:p>
    <w:p w:rsidR="000F0260" w:rsidRPr="000F0260" w:rsidRDefault="000F0260" w:rsidP="000F0260">
      <w:pPr>
        <w:pStyle w:val="BodyText"/>
        <w:rPr>
          <w:rFonts w:ascii="Times New Roman" w:hAnsi="Times New Roman"/>
          <w:i w:val="0"/>
          <w:iCs w:val="0"/>
          <w:sz w:val="24"/>
          <w:szCs w:val="24"/>
          <w:u w:val="single"/>
        </w:rPr>
      </w:pPr>
      <w:r w:rsidRPr="000F0260">
        <w:rPr>
          <w:rFonts w:ascii="Times New Roman" w:hAnsi="Times New Roman"/>
          <w:i w:val="0"/>
          <w:iCs w:val="0"/>
          <w:sz w:val="24"/>
          <w:szCs w:val="24"/>
          <w:u w:val="single"/>
        </w:rPr>
        <w:t>Course Outline</w:t>
      </w:r>
      <w:r>
        <w:rPr>
          <w:rFonts w:ascii="Times New Roman" w:hAnsi="Times New Roman"/>
          <w:i w:val="0"/>
          <w:iCs w:val="0"/>
          <w:sz w:val="24"/>
          <w:szCs w:val="24"/>
          <w:u w:val="single"/>
        </w:rPr>
        <w:t>/weekly plan</w:t>
      </w:r>
    </w:p>
    <w:p w:rsidR="000E4256" w:rsidRDefault="000E4256" w:rsidP="000F0260"/>
    <w:p w:rsidR="000F0260" w:rsidRDefault="000F0260" w:rsidP="000F0260">
      <w:r>
        <w:t>The course will be divided into three parts:</w:t>
      </w:r>
    </w:p>
    <w:p w:rsidR="00C10BCD" w:rsidRDefault="000F0260" w:rsidP="00F30EE7">
      <w:r w:rsidRPr="00C10BCD">
        <w:rPr>
          <w:b/>
          <w:bCs/>
        </w:rPr>
        <w:t xml:space="preserve">Part </w:t>
      </w:r>
      <w:r w:rsidR="00F30EE7">
        <w:rPr>
          <w:b/>
          <w:bCs/>
        </w:rPr>
        <w:t>I</w:t>
      </w:r>
      <w:r w:rsidRPr="00C10BCD">
        <w:rPr>
          <w:b/>
          <w:bCs/>
        </w:rPr>
        <w:t xml:space="preserve"> (weeks 1-4):</w:t>
      </w:r>
      <w:r>
        <w:t xml:space="preserve"> </w:t>
      </w:r>
    </w:p>
    <w:p w:rsidR="00C10BCD" w:rsidRDefault="000F0260" w:rsidP="00C10BCD">
      <w:pPr>
        <w:ind w:firstLine="720"/>
      </w:pPr>
      <w:r>
        <w:t xml:space="preserve">general introduction: what is the novel; </w:t>
      </w:r>
    </w:p>
    <w:p w:rsidR="000F0260" w:rsidRPr="00C10BCD" w:rsidRDefault="000F0260" w:rsidP="00C10BCD">
      <w:pPr>
        <w:ind w:firstLine="720"/>
      </w:pPr>
      <w:r>
        <w:t>the rise of the novel</w:t>
      </w:r>
      <w:r w:rsidR="00C10BCD">
        <w:t xml:space="preserve">: detailed reading of Ian Watt's </w:t>
      </w:r>
      <w:r w:rsidR="00C10BCD">
        <w:rPr>
          <w:i/>
          <w:iCs/>
        </w:rPr>
        <w:t>The Rise of the Novel</w:t>
      </w:r>
    </w:p>
    <w:p w:rsidR="00C10BCD" w:rsidRPr="00C10BCD" w:rsidRDefault="00C10BCD" w:rsidP="00C10BCD">
      <w:pPr>
        <w:rPr>
          <w:b/>
          <w:bCs/>
        </w:rPr>
      </w:pPr>
      <w:r>
        <w:rPr>
          <w:b/>
          <w:bCs/>
        </w:rPr>
        <w:t>F</w:t>
      </w:r>
      <w:r w:rsidRPr="00C10BCD">
        <w:rPr>
          <w:b/>
          <w:bCs/>
        </w:rPr>
        <w:t>irst exam</w:t>
      </w:r>
    </w:p>
    <w:p w:rsidR="00C10BCD" w:rsidRDefault="00C10BCD" w:rsidP="00C10BCD">
      <w:pPr>
        <w:rPr>
          <w:b/>
          <w:bCs/>
        </w:rPr>
      </w:pPr>
    </w:p>
    <w:p w:rsidR="00C10BCD" w:rsidRDefault="00C10BCD" w:rsidP="00F30EE7">
      <w:pPr>
        <w:rPr>
          <w:i/>
          <w:iCs/>
        </w:rPr>
      </w:pPr>
      <w:r w:rsidRPr="00C10BCD">
        <w:rPr>
          <w:b/>
          <w:bCs/>
        </w:rPr>
        <w:t xml:space="preserve">Part </w:t>
      </w:r>
      <w:r w:rsidR="00F30EE7">
        <w:rPr>
          <w:b/>
          <w:bCs/>
        </w:rPr>
        <w:t>II</w:t>
      </w:r>
      <w:r w:rsidRPr="00C10BCD">
        <w:rPr>
          <w:b/>
          <w:bCs/>
        </w:rPr>
        <w:t xml:space="preserve"> (weeks 5-8):</w:t>
      </w:r>
      <w:r>
        <w:t xml:space="preserve"> </w:t>
      </w:r>
    </w:p>
    <w:p w:rsidR="002C15B5" w:rsidRDefault="00C10BCD" w:rsidP="00C10BCD">
      <w:pPr>
        <w:ind w:left="720"/>
      </w:pPr>
      <w:r>
        <w:rPr>
          <w:i/>
          <w:iCs/>
        </w:rPr>
        <w:t>Robinson Crusoe</w:t>
      </w:r>
      <w:r>
        <w:t>; Defoe's life (journalist and novelist); Romance, novel and history, narrative style, conventional themes, colonial perspectives</w:t>
      </w:r>
    </w:p>
    <w:p w:rsidR="00C10BCD" w:rsidRDefault="00C10BCD" w:rsidP="00C10BCD">
      <w:pPr>
        <w:rPr>
          <w:b/>
          <w:bCs/>
        </w:rPr>
      </w:pPr>
      <w:r w:rsidRPr="00C10BCD">
        <w:rPr>
          <w:b/>
          <w:bCs/>
        </w:rPr>
        <w:t>Second exam</w:t>
      </w:r>
    </w:p>
    <w:p w:rsidR="00C10BCD" w:rsidRDefault="00C10BCD" w:rsidP="00C10BCD">
      <w:pPr>
        <w:rPr>
          <w:b/>
          <w:bCs/>
        </w:rPr>
      </w:pPr>
    </w:p>
    <w:p w:rsidR="00C10BCD" w:rsidRDefault="00C10BCD" w:rsidP="00F30EE7">
      <w:pPr>
        <w:rPr>
          <w:b/>
          <w:bCs/>
        </w:rPr>
      </w:pPr>
      <w:r w:rsidRPr="00C10BCD">
        <w:rPr>
          <w:b/>
          <w:bCs/>
        </w:rPr>
        <w:t>Part</w:t>
      </w:r>
      <w:r w:rsidR="00F30EE7">
        <w:rPr>
          <w:b/>
          <w:bCs/>
        </w:rPr>
        <w:t xml:space="preserve"> III</w:t>
      </w:r>
      <w:r w:rsidRPr="00C10BCD">
        <w:rPr>
          <w:b/>
          <w:bCs/>
        </w:rPr>
        <w:t xml:space="preserve"> (weeks </w:t>
      </w:r>
      <w:r>
        <w:rPr>
          <w:b/>
          <w:bCs/>
        </w:rPr>
        <w:t>9</w:t>
      </w:r>
      <w:r w:rsidRPr="00C10BCD">
        <w:rPr>
          <w:b/>
          <w:bCs/>
        </w:rPr>
        <w:t>-</w:t>
      </w:r>
      <w:r>
        <w:rPr>
          <w:b/>
          <w:bCs/>
        </w:rPr>
        <w:t>1</w:t>
      </w:r>
      <w:r w:rsidR="00F30EE7">
        <w:rPr>
          <w:b/>
          <w:bCs/>
        </w:rPr>
        <w:t>4</w:t>
      </w:r>
      <w:r w:rsidRPr="00C10BCD">
        <w:rPr>
          <w:b/>
          <w:bCs/>
        </w:rPr>
        <w:t>):</w:t>
      </w:r>
    </w:p>
    <w:p w:rsidR="00C10BCD" w:rsidRDefault="00C10BCD" w:rsidP="00C10BCD">
      <w:pPr>
        <w:ind w:left="720"/>
      </w:pPr>
      <w:r>
        <w:t xml:space="preserve">Smiley's </w:t>
      </w:r>
      <w:r>
        <w:rPr>
          <w:i/>
          <w:iCs/>
        </w:rPr>
        <w:t>A Thousand Acres</w:t>
      </w:r>
      <w:r>
        <w:t>: American farm fiction, feminist fiction, science and the novel, revisionist fiction (writing back); memory, stream of consciousness</w:t>
      </w:r>
    </w:p>
    <w:p w:rsidR="00C10BCD" w:rsidRDefault="00C10BCD" w:rsidP="00C10BCD">
      <w:pPr>
        <w:ind w:left="720"/>
      </w:pPr>
    </w:p>
    <w:p w:rsidR="00C10BCD" w:rsidRDefault="00C10BCD" w:rsidP="00C10BCD">
      <w:pPr>
        <w:ind w:left="720"/>
      </w:pPr>
      <w:r>
        <w:t>General discussions: the novel versus tragedy; the novel versus the epic, the early novel versus modern fiction</w:t>
      </w:r>
    </w:p>
    <w:p w:rsidR="00C10BCD" w:rsidRPr="00C10BCD" w:rsidRDefault="00C10BCD" w:rsidP="00C10BCD">
      <w:pPr>
        <w:rPr>
          <w:b/>
          <w:bCs/>
        </w:rPr>
      </w:pPr>
      <w:r>
        <w:rPr>
          <w:b/>
          <w:bCs/>
        </w:rPr>
        <w:t>Final exam</w:t>
      </w:r>
    </w:p>
    <w:p w:rsidR="00C10BCD" w:rsidRPr="00C10BCD" w:rsidRDefault="00C10BCD" w:rsidP="00C10BCD">
      <w:pPr>
        <w:ind w:left="720"/>
      </w:pPr>
      <w:r>
        <w:t xml:space="preserve">  </w:t>
      </w:r>
    </w:p>
    <w:sectPr w:rsidR="00C10BCD" w:rsidRPr="00C10BCD" w:rsidSect="00D5760E">
      <w:headerReference w:type="default" r:id="rId12"/>
      <w:footerReference w:type="default" r:id="rId13"/>
      <w:pgSz w:w="11907" w:h="16840" w:code="9"/>
      <w:pgMar w:top="1758" w:right="1531" w:bottom="2211" w:left="153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64" w:rsidRDefault="002E5064">
      <w:r>
        <w:separator/>
      </w:r>
    </w:p>
  </w:endnote>
  <w:endnote w:type="continuationSeparator" w:id="0">
    <w:p w:rsidR="002E5064" w:rsidRDefault="002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F2" w:rsidRDefault="00B24AF2">
    <w:pPr>
      <w:pStyle w:val="Footer"/>
    </w:pPr>
    <w:r>
      <w:fldChar w:fldCharType="begin"/>
    </w:r>
    <w:r>
      <w:instrText xml:space="preserve"> PAGE   \* MERGEFORMAT </w:instrText>
    </w:r>
    <w:r>
      <w:fldChar w:fldCharType="separate"/>
    </w:r>
    <w:r w:rsidR="0034370B">
      <w:rPr>
        <w:noProof/>
      </w:rPr>
      <w:t>1</w:t>
    </w:r>
    <w:r>
      <w:fldChar w:fldCharType="end"/>
    </w:r>
  </w:p>
  <w:p w:rsidR="00B24AF2" w:rsidRDefault="00B24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64" w:rsidRDefault="002E5064">
      <w:r>
        <w:separator/>
      </w:r>
    </w:p>
  </w:footnote>
  <w:footnote w:type="continuationSeparator" w:id="0">
    <w:p w:rsidR="002E5064" w:rsidRDefault="002E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6" w:rsidRPr="004128F9" w:rsidRDefault="003A409D" w:rsidP="000E4256">
    <w:pPr>
      <w:pStyle w:val="Heading1"/>
      <w:jc w:val="center"/>
      <w:rPr>
        <w:rFonts w:ascii="Times New Roman" w:hAnsi="Times New Roman"/>
        <w:sz w:val="40"/>
        <w:szCs w:val="40"/>
      </w:rPr>
    </w:pPr>
    <w:r>
      <w:rPr>
        <w:rFonts w:ascii="Times New Roman" w:hAnsi="Times New Roman"/>
        <w:noProof/>
        <w:sz w:val="40"/>
        <w:szCs w:val="40"/>
        <w:lang w:bidi="ar-SA"/>
      </w:rPr>
      <w:drawing>
        <wp:anchor distT="0" distB="0" distL="114300" distR="114300" simplePos="0" relativeHeight="251657728" behindDoc="0" locked="0" layoutInCell="1" allowOverlap="1" wp14:anchorId="60A9489A" wp14:editId="5953309C">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256" w:rsidRPr="004128F9" w:rsidRDefault="000E4256" w:rsidP="000E4256">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0E4256" w:rsidRPr="004128F9" w:rsidRDefault="000E4256" w:rsidP="000E4256">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0E4256" w:rsidRPr="004128F9" w:rsidRDefault="00AC3E00" w:rsidP="0083663D">
    <w:pPr>
      <w:jc w:val="center"/>
      <w:rPr>
        <w:b/>
        <w:bCs/>
        <w:sz w:val="28"/>
        <w:szCs w:val="28"/>
      </w:rPr>
    </w:pPr>
    <w:r>
      <w:rPr>
        <w:b/>
        <w:bCs/>
        <w:sz w:val="28"/>
        <w:szCs w:val="28"/>
      </w:rPr>
      <w:t>Second</w:t>
    </w:r>
    <w:r w:rsidR="00DB5034">
      <w:rPr>
        <w:b/>
        <w:bCs/>
        <w:sz w:val="28"/>
        <w:szCs w:val="28"/>
      </w:rPr>
      <w:t xml:space="preserve"> Semester</w:t>
    </w:r>
    <w:r w:rsidR="00146C80">
      <w:rPr>
        <w:b/>
        <w:bCs/>
        <w:sz w:val="28"/>
        <w:szCs w:val="28"/>
      </w:rPr>
      <w:t>, 201</w:t>
    </w:r>
    <w:r w:rsidR="0083663D">
      <w:rPr>
        <w:b/>
        <w:bCs/>
        <w:sz w:val="28"/>
        <w:szCs w:val="28"/>
      </w:rPr>
      <w:t>6</w:t>
    </w:r>
    <w:r w:rsidR="00146C80">
      <w:rPr>
        <w:b/>
        <w:bCs/>
        <w:sz w:val="28"/>
        <w:szCs w:val="28"/>
      </w:rPr>
      <w:t>/201</w:t>
    </w:r>
    <w:r w:rsidR="0083663D">
      <w:rPr>
        <w:b/>
        <w:bCs/>
        <w:sz w:val="28"/>
        <w:szCs w:val="28"/>
      </w:rPr>
      <w:t>7</w:t>
    </w:r>
    <w:r w:rsidR="000E4256" w:rsidRPr="004128F9">
      <w:rPr>
        <w:b/>
        <w:bCs/>
        <w:sz w:val="28"/>
        <w:szCs w:val="28"/>
      </w:rPr>
      <w:t xml:space="preserve">   </w:t>
    </w:r>
  </w:p>
  <w:p w:rsidR="000E4256" w:rsidRDefault="000E4256" w:rsidP="000E4256">
    <w:pPr>
      <w:pStyle w:val="Header"/>
    </w:pPr>
    <w:r>
      <w:rPr>
        <w:rFonts w:ascii="Comic Sans MS" w:hAnsi="Comic Sans M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E4256" w:rsidRDefault="000E4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3C3"/>
    <w:multiLevelType w:val="hybridMultilevel"/>
    <w:tmpl w:val="D5909D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8D25EBD"/>
    <w:multiLevelType w:val="hybridMultilevel"/>
    <w:tmpl w:val="3EA25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D2CEC"/>
    <w:multiLevelType w:val="hybridMultilevel"/>
    <w:tmpl w:val="2A3C8D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04308B"/>
    <w:multiLevelType w:val="hybridMultilevel"/>
    <w:tmpl w:val="D2EE9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B44A8"/>
    <w:multiLevelType w:val="hybridMultilevel"/>
    <w:tmpl w:val="8A8A3362"/>
    <w:lvl w:ilvl="0" w:tplc="04090019">
      <w:start w:val="1"/>
      <w:numFmt w:val="lowerLetter"/>
      <w:lvlText w:val="%1."/>
      <w:lvlJc w:val="left"/>
      <w:pPr>
        <w:tabs>
          <w:tab w:val="num" w:pos="720"/>
        </w:tabs>
        <w:ind w:left="720" w:hanging="360"/>
      </w:pPr>
      <w:rPr>
        <w:rFonts w:hint="default"/>
      </w:rPr>
    </w:lvl>
    <w:lvl w:ilvl="1" w:tplc="851C1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0"/>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56"/>
    <w:rsid w:val="00002FB0"/>
    <w:rsid w:val="0000636C"/>
    <w:rsid w:val="0001406F"/>
    <w:rsid w:val="00023C55"/>
    <w:rsid w:val="00032C6A"/>
    <w:rsid w:val="00077C3B"/>
    <w:rsid w:val="000A12DE"/>
    <w:rsid w:val="000A33F2"/>
    <w:rsid w:val="000E4256"/>
    <w:rsid w:val="000F0260"/>
    <w:rsid w:val="000F1F86"/>
    <w:rsid w:val="000F731B"/>
    <w:rsid w:val="001203E5"/>
    <w:rsid w:val="00137AB8"/>
    <w:rsid w:val="00146C80"/>
    <w:rsid w:val="00174E87"/>
    <w:rsid w:val="00176BD7"/>
    <w:rsid w:val="001A6E80"/>
    <w:rsid w:val="001C6A81"/>
    <w:rsid w:val="001D5230"/>
    <w:rsid w:val="002110A5"/>
    <w:rsid w:val="002406F1"/>
    <w:rsid w:val="00245C1F"/>
    <w:rsid w:val="00257ABB"/>
    <w:rsid w:val="00267600"/>
    <w:rsid w:val="00281B0A"/>
    <w:rsid w:val="002A3172"/>
    <w:rsid w:val="002B23FB"/>
    <w:rsid w:val="002B5738"/>
    <w:rsid w:val="002C15B5"/>
    <w:rsid w:val="002C43E1"/>
    <w:rsid w:val="002D25D3"/>
    <w:rsid w:val="002D706E"/>
    <w:rsid w:val="002E4609"/>
    <w:rsid w:val="002E5064"/>
    <w:rsid w:val="00304C54"/>
    <w:rsid w:val="0031538D"/>
    <w:rsid w:val="003336D4"/>
    <w:rsid w:val="0034370B"/>
    <w:rsid w:val="0035409A"/>
    <w:rsid w:val="00377B49"/>
    <w:rsid w:val="0038607D"/>
    <w:rsid w:val="00390328"/>
    <w:rsid w:val="0039191C"/>
    <w:rsid w:val="003959D7"/>
    <w:rsid w:val="003A409D"/>
    <w:rsid w:val="003A4A57"/>
    <w:rsid w:val="003C3D8C"/>
    <w:rsid w:val="00421BA0"/>
    <w:rsid w:val="004A0BBA"/>
    <w:rsid w:val="004C71B1"/>
    <w:rsid w:val="004E271B"/>
    <w:rsid w:val="005218B3"/>
    <w:rsid w:val="005654F3"/>
    <w:rsid w:val="005B5C2F"/>
    <w:rsid w:val="005B7C33"/>
    <w:rsid w:val="005E7D0F"/>
    <w:rsid w:val="00604B45"/>
    <w:rsid w:val="006266E6"/>
    <w:rsid w:val="006614FD"/>
    <w:rsid w:val="0070232D"/>
    <w:rsid w:val="00741FE9"/>
    <w:rsid w:val="00753579"/>
    <w:rsid w:val="00754B2F"/>
    <w:rsid w:val="00761BF4"/>
    <w:rsid w:val="007642CB"/>
    <w:rsid w:val="00766802"/>
    <w:rsid w:val="00773D00"/>
    <w:rsid w:val="00774953"/>
    <w:rsid w:val="007F1038"/>
    <w:rsid w:val="0080799D"/>
    <w:rsid w:val="0083305C"/>
    <w:rsid w:val="0083663D"/>
    <w:rsid w:val="008368EC"/>
    <w:rsid w:val="00861674"/>
    <w:rsid w:val="00873FA5"/>
    <w:rsid w:val="0088433A"/>
    <w:rsid w:val="0088755E"/>
    <w:rsid w:val="008932CD"/>
    <w:rsid w:val="008A3464"/>
    <w:rsid w:val="008D4A33"/>
    <w:rsid w:val="008F3C90"/>
    <w:rsid w:val="0090126A"/>
    <w:rsid w:val="00923C24"/>
    <w:rsid w:val="00925DFA"/>
    <w:rsid w:val="00937F5C"/>
    <w:rsid w:val="00950DB6"/>
    <w:rsid w:val="00950F63"/>
    <w:rsid w:val="00952605"/>
    <w:rsid w:val="00987755"/>
    <w:rsid w:val="009B32E7"/>
    <w:rsid w:val="00A05175"/>
    <w:rsid w:val="00A1041E"/>
    <w:rsid w:val="00A4319F"/>
    <w:rsid w:val="00A623C1"/>
    <w:rsid w:val="00A62ADF"/>
    <w:rsid w:val="00AB241E"/>
    <w:rsid w:val="00AC3E00"/>
    <w:rsid w:val="00AE775D"/>
    <w:rsid w:val="00B21E73"/>
    <w:rsid w:val="00B24AF2"/>
    <w:rsid w:val="00B63C3E"/>
    <w:rsid w:val="00B63E8A"/>
    <w:rsid w:val="00B91205"/>
    <w:rsid w:val="00B97B19"/>
    <w:rsid w:val="00BB44C4"/>
    <w:rsid w:val="00BB5EA2"/>
    <w:rsid w:val="00BD2BCD"/>
    <w:rsid w:val="00C009E2"/>
    <w:rsid w:val="00C10BCD"/>
    <w:rsid w:val="00C20880"/>
    <w:rsid w:val="00C35402"/>
    <w:rsid w:val="00C6090F"/>
    <w:rsid w:val="00C772E9"/>
    <w:rsid w:val="00C844B6"/>
    <w:rsid w:val="00D12243"/>
    <w:rsid w:val="00D34966"/>
    <w:rsid w:val="00D42177"/>
    <w:rsid w:val="00D5760E"/>
    <w:rsid w:val="00D84155"/>
    <w:rsid w:val="00DB5034"/>
    <w:rsid w:val="00DC0319"/>
    <w:rsid w:val="00DC2B21"/>
    <w:rsid w:val="00DD0B95"/>
    <w:rsid w:val="00DF457E"/>
    <w:rsid w:val="00E12E98"/>
    <w:rsid w:val="00E47C52"/>
    <w:rsid w:val="00E724F4"/>
    <w:rsid w:val="00E8268E"/>
    <w:rsid w:val="00EA545B"/>
    <w:rsid w:val="00EA68CE"/>
    <w:rsid w:val="00EE2A6F"/>
    <w:rsid w:val="00F26106"/>
    <w:rsid w:val="00F30EE7"/>
    <w:rsid w:val="00F65F4C"/>
    <w:rsid w:val="00F87F01"/>
    <w:rsid w:val="00FA7294"/>
    <w:rsid w:val="00FC0E1C"/>
    <w:rsid w:val="00FD70DC"/>
    <w:rsid w:val="00FE1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256"/>
    <w:rPr>
      <w:sz w:val="24"/>
      <w:szCs w:val="24"/>
      <w:lang w:bidi="ar-JO"/>
    </w:rPr>
  </w:style>
  <w:style w:type="paragraph" w:styleId="Heading1">
    <w:name w:val="heading 1"/>
    <w:basedOn w:val="Normal"/>
    <w:next w:val="Normal"/>
    <w:qFormat/>
    <w:rsid w:val="000E4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4256"/>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0E4256"/>
    <w:pPr>
      <w:keepNext/>
      <w:outlineLvl w:val="2"/>
    </w:pPr>
    <w:rPr>
      <w:rFonts w:ascii="Comic Sans MS" w:hAnsi="Comic Sans MS"/>
      <w:b/>
      <w:bCs/>
      <w:sz w:val="22"/>
      <w:szCs w:val="22"/>
    </w:rPr>
  </w:style>
  <w:style w:type="paragraph" w:styleId="Heading4">
    <w:name w:val="heading 4"/>
    <w:basedOn w:val="Normal"/>
    <w:next w:val="Normal"/>
    <w:qFormat/>
    <w:rsid w:val="000E4256"/>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4256"/>
    <w:rPr>
      <w:rFonts w:ascii="Comic Sans MS" w:hAnsi="Comic Sans MS"/>
      <w:b/>
      <w:bCs/>
      <w:i/>
      <w:iCs/>
      <w:sz w:val="22"/>
      <w:szCs w:val="22"/>
      <w:lang w:bidi="ar-SA"/>
    </w:rPr>
  </w:style>
  <w:style w:type="paragraph" w:styleId="BodyText2">
    <w:name w:val="Body Text 2"/>
    <w:basedOn w:val="Normal"/>
    <w:rsid w:val="000E4256"/>
    <w:pPr>
      <w:jc w:val="lowKashida"/>
    </w:pPr>
    <w:rPr>
      <w:rFonts w:ascii="Comic Sans MS" w:hAnsi="Comic Sans MS"/>
      <w:b/>
      <w:bCs/>
      <w:sz w:val="22"/>
      <w:szCs w:val="22"/>
      <w:lang w:bidi="ar-SA"/>
    </w:rPr>
  </w:style>
  <w:style w:type="paragraph" w:styleId="BodyText3">
    <w:name w:val="Body Text 3"/>
    <w:basedOn w:val="Normal"/>
    <w:rsid w:val="000E4256"/>
    <w:rPr>
      <w:rFonts w:ascii="Comic Sans MS" w:hAnsi="Comic Sans MS"/>
      <w:sz w:val="22"/>
      <w:szCs w:val="22"/>
    </w:rPr>
  </w:style>
  <w:style w:type="character" w:styleId="Hyperlink">
    <w:name w:val="Hyperlink"/>
    <w:rsid w:val="000E4256"/>
    <w:rPr>
      <w:color w:val="0000FF"/>
      <w:u w:val="single"/>
    </w:rPr>
  </w:style>
  <w:style w:type="table" w:styleId="TableGrid">
    <w:name w:val="Table Grid"/>
    <w:basedOn w:val="TableNormal"/>
    <w:rsid w:val="000E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4256"/>
    <w:pPr>
      <w:tabs>
        <w:tab w:val="center" w:pos="4153"/>
        <w:tab w:val="right" w:pos="8306"/>
      </w:tabs>
    </w:pPr>
  </w:style>
  <w:style w:type="paragraph" w:styleId="Footer">
    <w:name w:val="footer"/>
    <w:basedOn w:val="Normal"/>
    <w:link w:val="FooterChar"/>
    <w:uiPriority w:val="99"/>
    <w:rsid w:val="000E4256"/>
    <w:pPr>
      <w:tabs>
        <w:tab w:val="center" w:pos="4153"/>
        <w:tab w:val="right" w:pos="8306"/>
      </w:tabs>
    </w:pPr>
  </w:style>
  <w:style w:type="character" w:customStyle="1" w:styleId="FooterChar">
    <w:name w:val="Footer Char"/>
    <w:link w:val="Footer"/>
    <w:uiPriority w:val="99"/>
    <w:rsid w:val="00B24AF2"/>
    <w:rPr>
      <w:sz w:val="24"/>
      <w:szCs w:val="24"/>
      <w:lang w:bidi="ar-JO"/>
    </w:rPr>
  </w:style>
  <w:style w:type="character" w:customStyle="1" w:styleId="BodyTextChar">
    <w:name w:val="Body Text Char"/>
    <w:link w:val="BodyText"/>
    <w:rsid w:val="00753579"/>
    <w:rPr>
      <w:rFonts w:ascii="Comic Sans MS" w:hAnsi="Comic Sans MS"/>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256"/>
    <w:rPr>
      <w:sz w:val="24"/>
      <w:szCs w:val="24"/>
      <w:lang w:bidi="ar-JO"/>
    </w:rPr>
  </w:style>
  <w:style w:type="paragraph" w:styleId="Heading1">
    <w:name w:val="heading 1"/>
    <w:basedOn w:val="Normal"/>
    <w:next w:val="Normal"/>
    <w:qFormat/>
    <w:rsid w:val="000E4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4256"/>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0E4256"/>
    <w:pPr>
      <w:keepNext/>
      <w:outlineLvl w:val="2"/>
    </w:pPr>
    <w:rPr>
      <w:rFonts w:ascii="Comic Sans MS" w:hAnsi="Comic Sans MS"/>
      <w:b/>
      <w:bCs/>
      <w:sz w:val="22"/>
      <w:szCs w:val="22"/>
    </w:rPr>
  </w:style>
  <w:style w:type="paragraph" w:styleId="Heading4">
    <w:name w:val="heading 4"/>
    <w:basedOn w:val="Normal"/>
    <w:next w:val="Normal"/>
    <w:qFormat/>
    <w:rsid w:val="000E4256"/>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4256"/>
    <w:rPr>
      <w:rFonts w:ascii="Comic Sans MS" w:hAnsi="Comic Sans MS"/>
      <w:b/>
      <w:bCs/>
      <w:i/>
      <w:iCs/>
      <w:sz w:val="22"/>
      <w:szCs w:val="22"/>
      <w:lang w:bidi="ar-SA"/>
    </w:rPr>
  </w:style>
  <w:style w:type="paragraph" w:styleId="BodyText2">
    <w:name w:val="Body Text 2"/>
    <w:basedOn w:val="Normal"/>
    <w:rsid w:val="000E4256"/>
    <w:pPr>
      <w:jc w:val="lowKashida"/>
    </w:pPr>
    <w:rPr>
      <w:rFonts w:ascii="Comic Sans MS" w:hAnsi="Comic Sans MS"/>
      <w:b/>
      <w:bCs/>
      <w:sz w:val="22"/>
      <w:szCs w:val="22"/>
      <w:lang w:bidi="ar-SA"/>
    </w:rPr>
  </w:style>
  <w:style w:type="paragraph" w:styleId="BodyText3">
    <w:name w:val="Body Text 3"/>
    <w:basedOn w:val="Normal"/>
    <w:rsid w:val="000E4256"/>
    <w:rPr>
      <w:rFonts w:ascii="Comic Sans MS" w:hAnsi="Comic Sans MS"/>
      <w:sz w:val="22"/>
      <w:szCs w:val="22"/>
    </w:rPr>
  </w:style>
  <w:style w:type="character" w:styleId="Hyperlink">
    <w:name w:val="Hyperlink"/>
    <w:rsid w:val="000E4256"/>
    <w:rPr>
      <w:color w:val="0000FF"/>
      <w:u w:val="single"/>
    </w:rPr>
  </w:style>
  <w:style w:type="table" w:styleId="TableGrid">
    <w:name w:val="Table Grid"/>
    <w:basedOn w:val="TableNormal"/>
    <w:rsid w:val="000E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4256"/>
    <w:pPr>
      <w:tabs>
        <w:tab w:val="center" w:pos="4153"/>
        <w:tab w:val="right" w:pos="8306"/>
      </w:tabs>
    </w:pPr>
  </w:style>
  <w:style w:type="paragraph" w:styleId="Footer">
    <w:name w:val="footer"/>
    <w:basedOn w:val="Normal"/>
    <w:link w:val="FooterChar"/>
    <w:uiPriority w:val="99"/>
    <w:rsid w:val="000E4256"/>
    <w:pPr>
      <w:tabs>
        <w:tab w:val="center" w:pos="4153"/>
        <w:tab w:val="right" w:pos="8306"/>
      </w:tabs>
    </w:pPr>
  </w:style>
  <w:style w:type="character" w:customStyle="1" w:styleId="FooterChar">
    <w:name w:val="Footer Char"/>
    <w:link w:val="Footer"/>
    <w:uiPriority w:val="99"/>
    <w:rsid w:val="00B24AF2"/>
    <w:rPr>
      <w:sz w:val="24"/>
      <w:szCs w:val="24"/>
      <w:lang w:bidi="ar-JO"/>
    </w:rPr>
  </w:style>
  <w:style w:type="character" w:customStyle="1" w:styleId="BodyTextChar">
    <w:name w:val="Body Text Char"/>
    <w:link w:val="BodyText"/>
    <w:rsid w:val="00753579"/>
    <w:rPr>
      <w:rFonts w:ascii="Comic Sans MS" w:hAnsi="Comic Sans MS"/>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lly.rit.edu/internet/subject/apaml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wl.english.purdue.edu/owl/resource/557/01" TargetMode="External"/><Relationship Id="rId4" Type="http://schemas.microsoft.com/office/2007/relationships/stylesWithEffects" Target="stylesWithEffects.xml"/><Relationship Id="rId9" Type="http://schemas.openxmlformats.org/officeDocument/2006/relationships/hyperlink" Target="mailto:mohammad.aljayyousi@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BDC5-AB7C-43E8-8D6B-25F5DD4A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Philad</Company>
  <LinksUpToDate>false</LinksUpToDate>
  <CharactersWithSpaces>7480</CharactersWithSpaces>
  <SharedDoc>false</SharedDoc>
  <HLinks>
    <vt:vector size="18" baseType="variant">
      <vt:variant>
        <vt:i4>5242881</vt:i4>
      </vt:variant>
      <vt:variant>
        <vt:i4>6</vt:i4>
      </vt:variant>
      <vt:variant>
        <vt:i4>0</vt:i4>
      </vt:variant>
      <vt:variant>
        <vt:i4>5</vt:i4>
      </vt:variant>
      <vt:variant>
        <vt:lpwstr>http://wally.rit.edu/internet/subject/apamla.htm</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2752593</vt:i4>
      </vt:variant>
      <vt:variant>
        <vt:i4>0</vt:i4>
      </vt:variant>
      <vt:variant>
        <vt:i4>0</vt:i4>
      </vt:variant>
      <vt:variant>
        <vt:i4>5</vt:i4>
      </vt:variant>
      <vt:variant>
        <vt:lpwstr>mailto:nayef-ali@rocketmail.com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HHassan</dc:creator>
  <cp:lastModifiedBy>HP</cp:lastModifiedBy>
  <cp:revision>3</cp:revision>
  <cp:lastPrinted>2016-10-11T07:19:00Z</cp:lastPrinted>
  <dcterms:created xsi:type="dcterms:W3CDTF">2017-03-07T07:27:00Z</dcterms:created>
  <dcterms:modified xsi:type="dcterms:W3CDTF">2017-03-07T07:28:00Z</dcterms:modified>
</cp:coreProperties>
</file>