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A8" w:rsidRPr="004A1D79" w:rsidRDefault="007E0FA8">
      <w:pPr>
        <w:pStyle w:val="Heading2"/>
        <w:rPr>
          <w:rFonts w:ascii="Times New Roman" w:hAnsi="Times New Roman"/>
          <w:sz w:val="30"/>
          <w:szCs w:val="30"/>
          <w:lang w:bidi="ar-JO"/>
        </w:rPr>
      </w:pPr>
      <w:bookmarkStart w:id="0" w:name="_GoBack"/>
      <w:bookmarkEnd w:id="0"/>
    </w:p>
    <w:p w:rsidR="007E0FA8" w:rsidRDefault="007E0FA8">
      <w:pPr>
        <w:pStyle w:val="Heading2"/>
        <w:rPr>
          <w:rFonts w:ascii="Times New Roman" w:hAnsi="Times New Roman"/>
          <w:sz w:val="30"/>
          <w:szCs w:val="30"/>
          <w:bdr w:val="single" w:sz="4" w:space="0" w:color="auto"/>
        </w:rPr>
      </w:pPr>
      <w:r w:rsidRPr="00731989">
        <w:rPr>
          <w:rFonts w:ascii="Times New Roman" w:hAnsi="Times New Roman"/>
          <w:sz w:val="30"/>
          <w:szCs w:val="30"/>
          <w:bdr w:val="single" w:sz="4" w:space="0" w:color="auto"/>
          <w:shd w:val="clear" w:color="auto" w:fill="D9D9D9"/>
        </w:rPr>
        <w:t>Module Syllabus</w:t>
      </w:r>
    </w:p>
    <w:p w:rsidR="007E0FA8" w:rsidRPr="008A0EC5" w:rsidRDefault="00337820" w:rsidP="00337820">
      <w:pPr>
        <w:tabs>
          <w:tab w:val="left" w:pos="1608"/>
        </w:tabs>
        <w:rPr>
          <w:lang w:bidi="ar-SA"/>
        </w:rPr>
      </w:pPr>
      <w:r>
        <w:rPr>
          <w:lang w:bidi="ar-SA"/>
        </w:rPr>
        <w:tab/>
      </w:r>
    </w:p>
    <w:p w:rsidR="007E0FA8" w:rsidRPr="004A1D79" w:rsidRDefault="007E0FA8" w:rsidP="007E0FA8">
      <w:pPr>
        <w:pStyle w:val="Heading4"/>
      </w:pPr>
      <w:r w:rsidRPr="003F4EEE">
        <w:rPr>
          <w:rFonts w:ascii="Times New Roman" w:hAnsi="Times New Roman"/>
        </w:rPr>
        <w:t xml:space="preserve"> </w:t>
      </w: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E0FA8" w:rsidRPr="007E0FA8">
        <w:tc>
          <w:tcPr>
            <w:tcW w:w="4428" w:type="dxa"/>
          </w:tcPr>
          <w:p w:rsidR="007E0FA8" w:rsidRPr="007E0FA8" w:rsidRDefault="007E0FA8">
            <w:pPr>
              <w:pStyle w:val="Heading3"/>
              <w:rPr>
                <w:rFonts w:ascii="Times New Roman" w:hAnsi="Times New Roman"/>
                <w:u w:val="single"/>
              </w:rPr>
            </w:pPr>
            <w:r w:rsidRPr="007E0FA8">
              <w:rPr>
                <w:rFonts w:ascii="Times New Roman" w:hAnsi="Times New Roman"/>
              </w:rPr>
              <w:t>Module Title: Debate and Dialogue</w:t>
            </w:r>
            <w:r w:rsidRPr="007E0FA8">
              <w:rPr>
                <w:rFonts w:ascii="Times New Roman" w:hAnsi="Times New Roman"/>
                <w:rtl/>
              </w:rPr>
              <w:t xml:space="preserve">  </w:t>
            </w:r>
          </w:p>
          <w:p w:rsidR="007E0FA8" w:rsidRPr="007E0FA8" w:rsidRDefault="007E0FA8" w:rsidP="007E0FA8">
            <w:pPr>
              <w:rPr>
                <w:b/>
                <w:bCs/>
              </w:rPr>
            </w:pPr>
            <w:r w:rsidRPr="007E0FA8">
              <w:rPr>
                <w:b/>
                <w:bCs/>
                <w:sz w:val="22"/>
                <w:szCs w:val="22"/>
              </w:rPr>
              <w:t>Level: 3</w:t>
            </w:r>
            <w:r w:rsidRPr="007E0FA8">
              <w:rPr>
                <w:b/>
                <w:bCs/>
                <w:sz w:val="22"/>
                <w:szCs w:val="22"/>
                <w:vertAlign w:val="superscript"/>
              </w:rPr>
              <w:t>rd</w:t>
            </w:r>
            <w:r w:rsidRPr="007E0FA8">
              <w:rPr>
                <w:b/>
                <w:bCs/>
                <w:sz w:val="22"/>
                <w:szCs w:val="22"/>
              </w:rPr>
              <w:t xml:space="preserve"> year   </w:t>
            </w:r>
          </w:p>
          <w:p w:rsidR="007E0FA8" w:rsidRPr="007E0FA8" w:rsidRDefault="007E0FA8" w:rsidP="007E0FA8">
            <w:pPr>
              <w:rPr>
                <w:b/>
                <w:bCs/>
                <w:sz w:val="22"/>
                <w:szCs w:val="22"/>
              </w:rPr>
            </w:pPr>
            <w:r w:rsidRPr="007E0FA8">
              <w:rPr>
                <w:b/>
                <w:bCs/>
                <w:sz w:val="22"/>
                <w:szCs w:val="22"/>
              </w:rPr>
              <w:t xml:space="preserve">Prerequisite (s): Listening and Speaking  </w:t>
            </w:r>
            <w:r w:rsidR="006B7B27">
              <w:rPr>
                <w:b/>
                <w:bCs/>
                <w:color w:val="333333"/>
              </w:rPr>
              <w:t>0120118</w:t>
            </w:r>
            <w:r w:rsidRPr="007E0FA8">
              <w:rPr>
                <w:b/>
                <w:bCs/>
                <w:sz w:val="22"/>
                <w:szCs w:val="22"/>
              </w:rPr>
              <w:t xml:space="preserve"> </w:t>
            </w:r>
          </w:p>
          <w:p w:rsidR="007E0FA8" w:rsidRPr="007E0FA8" w:rsidRDefault="007E0FA8" w:rsidP="007E0FA8">
            <w:pPr>
              <w:rPr>
                <w:b/>
                <w:bCs/>
                <w:sz w:val="22"/>
                <w:szCs w:val="22"/>
                <w:lang w:bidi="ar-SA"/>
              </w:rPr>
            </w:pPr>
            <w:r w:rsidRPr="007E0FA8">
              <w:rPr>
                <w:b/>
                <w:bCs/>
                <w:sz w:val="22"/>
                <w:szCs w:val="22"/>
                <w:lang w:bidi="ar-SA"/>
              </w:rPr>
              <w:t xml:space="preserve">Co requisite(s): </w:t>
            </w:r>
          </w:p>
        </w:tc>
        <w:tc>
          <w:tcPr>
            <w:tcW w:w="4428" w:type="dxa"/>
          </w:tcPr>
          <w:p w:rsidR="007E0FA8" w:rsidRPr="007E0FA8" w:rsidRDefault="007E0FA8" w:rsidP="00DF5030">
            <w:pPr>
              <w:pStyle w:val="Heading3"/>
              <w:rPr>
                <w:rFonts w:ascii="Times New Roman" w:hAnsi="Times New Roman"/>
                <w:u w:val="single"/>
              </w:rPr>
            </w:pPr>
            <w:r w:rsidRPr="007E0FA8">
              <w:rPr>
                <w:rFonts w:ascii="Times New Roman" w:hAnsi="Times New Roman"/>
              </w:rPr>
              <w:t>Module Code: 120</w:t>
            </w:r>
            <w:r w:rsidR="00DF5030">
              <w:rPr>
                <w:rFonts w:ascii="Times New Roman" w:hAnsi="Times New Roman"/>
              </w:rPr>
              <w:t>319</w:t>
            </w:r>
          </w:p>
          <w:p w:rsidR="007E0FA8" w:rsidRPr="007E0FA8" w:rsidRDefault="007E0FA8" w:rsidP="007E0FA8">
            <w:pPr>
              <w:rPr>
                <w:b/>
                <w:bCs/>
                <w:sz w:val="22"/>
                <w:szCs w:val="22"/>
              </w:rPr>
            </w:pPr>
            <w:r w:rsidRPr="007E0FA8">
              <w:rPr>
                <w:b/>
                <w:bCs/>
                <w:sz w:val="22"/>
                <w:szCs w:val="22"/>
              </w:rPr>
              <w:t>Credit Hours: 3</w:t>
            </w:r>
          </w:p>
          <w:p w:rsidR="007E0FA8" w:rsidRPr="007E0FA8" w:rsidRDefault="007E0FA8" w:rsidP="0037054F">
            <w:pPr>
              <w:rPr>
                <w:b/>
                <w:bCs/>
              </w:rPr>
            </w:pPr>
            <w:r w:rsidRPr="007E0FA8">
              <w:rPr>
                <w:b/>
                <w:bCs/>
                <w:sz w:val="22"/>
                <w:szCs w:val="22"/>
              </w:rPr>
              <w:t xml:space="preserve">Lecture Time: </w:t>
            </w:r>
            <w:r w:rsidR="0037054F">
              <w:rPr>
                <w:b/>
                <w:bCs/>
              </w:rPr>
              <w:t>12-1</w:t>
            </w:r>
          </w:p>
        </w:tc>
      </w:tr>
      <w:tr w:rsidR="007E0FA8" w:rsidRPr="007E0FA8">
        <w:tc>
          <w:tcPr>
            <w:tcW w:w="8856" w:type="dxa"/>
            <w:gridSpan w:val="2"/>
          </w:tcPr>
          <w:p w:rsidR="007E0FA8" w:rsidRPr="007E0FA8" w:rsidRDefault="00C93E06">
            <w:pPr>
              <w:pStyle w:val="Heading3"/>
              <w:rPr>
                <w:rFonts w:ascii="Times New Roman" w:hAnsi="Times New Roman"/>
              </w:rPr>
            </w:pPr>
            <w:r>
              <w:rPr>
                <w:rFonts w:ascii="Times New Roman" w:hAnsi="Times New Roman"/>
              </w:rPr>
              <w:t>Lecturer's Name: Dr. Areen Khalifeh</w:t>
            </w:r>
          </w:p>
          <w:p w:rsidR="007E0FA8" w:rsidRPr="007E0FA8" w:rsidRDefault="007E0FA8" w:rsidP="007E0FA8">
            <w:pPr>
              <w:rPr>
                <w:b/>
                <w:bCs/>
              </w:rPr>
            </w:pPr>
            <w:r w:rsidRPr="007E0FA8">
              <w:rPr>
                <w:b/>
                <w:bCs/>
                <w:sz w:val="22"/>
                <w:szCs w:val="22"/>
              </w:rPr>
              <w:t xml:space="preserve">Rank: </w:t>
            </w:r>
            <w:r w:rsidR="00337820">
              <w:rPr>
                <w:b/>
                <w:bCs/>
                <w:sz w:val="22"/>
                <w:szCs w:val="22"/>
              </w:rPr>
              <w:t>Assistant</w:t>
            </w:r>
            <w:r w:rsidR="00C93E06">
              <w:rPr>
                <w:b/>
                <w:bCs/>
                <w:sz w:val="22"/>
                <w:szCs w:val="22"/>
              </w:rPr>
              <w:t xml:space="preserve"> Professor</w:t>
            </w:r>
          </w:p>
          <w:p w:rsidR="007E0FA8" w:rsidRPr="007E0FA8" w:rsidRDefault="007E0FA8" w:rsidP="007E0FA8">
            <w:pPr>
              <w:rPr>
                <w:b/>
                <w:bCs/>
              </w:rPr>
            </w:pPr>
            <w:r w:rsidRPr="007E0FA8">
              <w:rPr>
                <w:b/>
                <w:bCs/>
                <w:sz w:val="22"/>
                <w:szCs w:val="22"/>
              </w:rPr>
              <w:t xml:space="preserve">Office Number: </w:t>
            </w:r>
          </w:p>
          <w:p w:rsidR="007E0FA8" w:rsidRPr="007E0FA8" w:rsidRDefault="007E0FA8" w:rsidP="003A75BF">
            <w:pPr>
              <w:rPr>
                <w:b/>
                <w:bCs/>
                <w:sz w:val="22"/>
                <w:szCs w:val="22"/>
              </w:rPr>
            </w:pPr>
            <w:r w:rsidRPr="007E0FA8">
              <w:rPr>
                <w:b/>
                <w:bCs/>
                <w:sz w:val="22"/>
                <w:szCs w:val="22"/>
              </w:rPr>
              <w:t xml:space="preserve">Office Hours: </w:t>
            </w:r>
            <w:r w:rsidR="00BA2959">
              <w:rPr>
                <w:b/>
                <w:bCs/>
                <w:sz w:val="22"/>
                <w:szCs w:val="22"/>
              </w:rPr>
              <w:t xml:space="preserve"> Mon. and Wed.</w:t>
            </w:r>
            <w:r w:rsidR="00D2259C">
              <w:rPr>
                <w:b/>
                <w:bCs/>
                <w:sz w:val="22"/>
                <w:szCs w:val="22"/>
              </w:rPr>
              <w:t xml:space="preserve"> 9:45-11:00</w:t>
            </w:r>
            <w:r w:rsidR="00BA2959">
              <w:rPr>
                <w:b/>
                <w:bCs/>
                <w:sz w:val="22"/>
                <w:szCs w:val="22"/>
              </w:rPr>
              <w:t>, Sun, Tues, Thus. 11-12</w:t>
            </w:r>
          </w:p>
          <w:p w:rsidR="007E0FA8" w:rsidRPr="007E0FA8" w:rsidRDefault="007E0FA8" w:rsidP="007E0FA8">
            <w:pPr>
              <w:rPr>
                <w:b/>
                <w:bCs/>
                <w:sz w:val="22"/>
                <w:szCs w:val="22"/>
              </w:rPr>
            </w:pPr>
            <w:r w:rsidRPr="007E0FA8">
              <w:rPr>
                <w:b/>
                <w:bCs/>
                <w:sz w:val="22"/>
                <w:szCs w:val="22"/>
              </w:rPr>
              <w:t>Phone:</w:t>
            </w:r>
            <w:r w:rsidRPr="007E0FA8">
              <w:rPr>
                <w:b/>
                <w:bCs/>
                <w:sz w:val="22"/>
                <w:szCs w:val="22"/>
              </w:rPr>
              <w:tab/>
              <w:t>(06)479-9000</w:t>
            </w:r>
          </w:p>
          <w:p w:rsidR="007E0FA8" w:rsidRPr="007E0FA8" w:rsidRDefault="007E0FA8" w:rsidP="007E0FA8">
            <w:pPr>
              <w:rPr>
                <w:b/>
                <w:bCs/>
              </w:rPr>
            </w:pPr>
            <w:r w:rsidRPr="007E0FA8">
              <w:rPr>
                <w:b/>
                <w:bCs/>
                <w:sz w:val="22"/>
                <w:szCs w:val="22"/>
              </w:rPr>
              <w:t xml:space="preserve">Ext: </w:t>
            </w:r>
            <w:r w:rsidR="00337820">
              <w:rPr>
                <w:b/>
                <w:bCs/>
              </w:rPr>
              <w:t>2315</w:t>
            </w:r>
          </w:p>
          <w:p w:rsidR="007E0FA8" w:rsidRPr="007E0FA8" w:rsidRDefault="007E0FA8">
            <w:pPr>
              <w:pStyle w:val="Heading3"/>
              <w:rPr>
                <w:rFonts w:ascii="Times New Roman" w:hAnsi="Times New Roman"/>
              </w:rPr>
            </w:pPr>
            <w:r w:rsidRPr="007E0FA8">
              <w:rPr>
                <w:rFonts w:ascii="Times New Roman" w:hAnsi="Times New Roman"/>
              </w:rPr>
              <w:t xml:space="preserve">E-mail: </w:t>
            </w:r>
            <w:hyperlink r:id="rId8" w:history="1">
              <w:r w:rsidR="00C53FD3">
                <w:rPr>
                  <w:rStyle w:val="Hyperlink"/>
                </w:rPr>
                <w:t>akhalifeh@philadelphia.edu.jo</w:t>
              </w:r>
            </w:hyperlink>
          </w:p>
        </w:tc>
      </w:tr>
    </w:tbl>
    <w:p w:rsidR="007E0FA8" w:rsidRDefault="007E0FA8">
      <w:pPr>
        <w:pStyle w:val="Heading3"/>
        <w:rPr>
          <w:rFonts w:ascii="Times New Roman" w:hAnsi="Times New Roman"/>
          <w:u w:val="single"/>
        </w:rPr>
      </w:pPr>
    </w:p>
    <w:p w:rsidR="00F908E2" w:rsidRDefault="00F908E2" w:rsidP="00F908E2">
      <w:pPr>
        <w:pStyle w:val="Heading3"/>
      </w:pPr>
      <w:r>
        <w:rPr>
          <w:rFonts w:ascii="Times New Roman" w:hAnsi="Times New Roman"/>
          <w:u w:val="single"/>
        </w:rPr>
        <w:t xml:space="preserve">Course </w:t>
      </w:r>
      <w:r w:rsidRPr="004A1D79">
        <w:rPr>
          <w:rFonts w:ascii="Times New Roman" w:hAnsi="Times New Roman"/>
          <w:u w:val="single"/>
        </w:rPr>
        <w:t>Coordinator:</w:t>
      </w:r>
      <w:r w:rsidRPr="00096620">
        <w:rPr>
          <w:rFonts w:ascii="Times New Roman" w:hAnsi="Times New Roman"/>
        </w:rPr>
        <w:t xml:space="preserve">  </w:t>
      </w:r>
      <w:r>
        <w:rPr>
          <w:rFonts w:ascii="Times New Roman" w:hAnsi="Times New Roman"/>
        </w:rPr>
        <w:t xml:space="preserve">Dr Dima Al  Malhmeh </w:t>
      </w:r>
    </w:p>
    <w:p w:rsidR="007E0FA8" w:rsidRPr="00315239" w:rsidRDefault="007E0FA8">
      <w:pPr>
        <w:pStyle w:val="Heading3"/>
        <w:rPr>
          <w:rFonts w:ascii="Times New Roman" w:hAnsi="Times New Roman"/>
          <w:rtl/>
        </w:rPr>
      </w:pPr>
    </w:p>
    <w:p w:rsidR="007E0FA8" w:rsidRDefault="007E0FA8">
      <w:pPr>
        <w:rPr>
          <w:b/>
          <w:bCs/>
          <w:sz w:val="22"/>
          <w:szCs w:val="22"/>
        </w:rPr>
      </w:pPr>
    </w:p>
    <w:p w:rsidR="007E0FA8" w:rsidRDefault="007E0FA8">
      <w:pPr>
        <w:rPr>
          <w:b/>
          <w:bCs/>
          <w:sz w:val="22"/>
          <w:szCs w:val="22"/>
        </w:rPr>
      </w:pPr>
      <w:r w:rsidRPr="004A1D79">
        <w:rPr>
          <w:b/>
          <w:bCs/>
          <w:sz w:val="22"/>
          <w:szCs w:val="22"/>
          <w:u w:val="single"/>
        </w:rPr>
        <w:t>Module Description:</w:t>
      </w:r>
      <w:r>
        <w:rPr>
          <w:b/>
          <w:bCs/>
          <w:sz w:val="22"/>
          <w:szCs w:val="22"/>
        </w:rPr>
        <w:t xml:space="preserve"> This course aims at developing students’ abilities and confidence to initiate and respond appropriately.  Moreover, the course is intended to help students communicate with a greater degree of success in certain situations an further develops their oral fluency by which functional communication is essential for mutual understanding</w:t>
      </w:r>
    </w:p>
    <w:p w:rsidR="007E0FA8" w:rsidRDefault="007E0FA8">
      <w:pPr>
        <w:rPr>
          <w:b/>
          <w:bCs/>
          <w:sz w:val="22"/>
          <w:szCs w:val="22"/>
        </w:rPr>
      </w:pPr>
    </w:p>
    <w:p w:rsidR="007E0FA8" w:rsidRPr="004A1D79" w:rsidRDefault="007E0FA8" w:rsidP="007E0FA8">
      <w:pPr>
        <w:rPr>
          <w:b/>
          <w:bCs/>
          <w:sz w:val="22"/>
          <w:szCs w:val="22"/>
          <w:u w:val="single"/>
          <w:rtl/>
        </w:rPr>
      </w:pPr>
      <w:r w:rsidRPr="004A1D79">
        <w:rPr>
          <w:b/>
          <w:bCs/>
          <w:sz w:val="22"/>
          <w:szCs w:val="22"/>
          <w:u w:val="single"/>
        </w:rPr>
        <w:t>Aims (Module Purpose/Objectives):</w:t>
      </w:r>
    </w:p>
    <w:p w:rsidR="007E0FA8" w:rsidRDefault="007E0FA8">
      <w:pPr>
        <w:rPr>
          <w:b/>
          <w:bCs/>
          <w:sz w:val="22"/>
          <w:szCs w:val="22"/>
          <w:u w:val="single"/>
        </w:rPr>
      </w:pPr>
      <w:r>
        <w:rPr>
          <w:b/>
          <w:bCs/>
          <w:sz w:val="22"/>
          <w:szCs w:val="22"/>
          <w:u w:val="single"/>
        </w:rPr>
        <w:t xml:space="preserve"> </w:t>
      </w:r>
    </w:p>
    <w:p w:rsidR="007E0FA8" w:rsidRDefault="007E0FA8" w:rsidP="007E0FA8">
      <w:pPr>
        <w:rPr>
          <w:b/>
          <w:bCs/>
          <w:sz w:val="22"/>
          <w:szCs w:val="22"/>
          <w:u w:val="single"/>
        </w:rPr>
      </w:pPr>
      <w:r>
        <w:rPr>
          <w:b/>
          <w:bCs/>
          <w:sz w:val="22"/>
          <w:szCs w:val="22"/>
        </w:rPr>
        <w:t>The aim of this course is to help students acquire better debating skills and enhance their oral skills thereby allowing them to produce a coherent and well though out argument.  Moreover, it aims at helping students communicate effectively using the language they acquire.</w:t>
      </w:r>
    </w:p>
    <w:p w:rsidR="007E0FA8" w:rsidRDefault="007E0FA8">
      <w:pPr>
        <w:rPr>
          <w:b/>
          <w:bCs/>
          <w:sz w:val="22"/>
          <w:szCs w:val="22"/>
          <w:u w:val="single"/>
        </w:rPr>
      </w:pPr>
    </w:p>
    <w:p w:rsidR="007E0FA8" w:rsidRPr="004A1D79" w:rsidRDefault="007E0FA8">
      <w:pPr>
        <w:rPr>
          <w:b/>
          <w:bCs/>
          <w:sz w:val="22"/>
          <w:szCs w:val="22"/>
          <w:u w:val="single"/>
          <w:rtl/>
        </w:rPr>
      </w:pPr>
    </w:p>
    <w:p w:rsidR="007E0FA8" w:rsidRDefault="007E0FA8" w:rsidP="007E0FA8">
      <w:pPr>
        <w:ind w:right="-180"/>
        <w:rPr>
          <w:b/>
          <w:bCs/>
          <w:sz w:val="22"/>
          <w:szCs w:val="22"/>
          <w:u w:val="single"/>
        </w:rPr>
      </w:pPr>
      <w:r w:rsidRPr="004A1D79">
        <w:rPr>
          <w:b/>
          <w:bCs/>
          <w:sz w:val="22"/>
          <w:szCs w:val="22"/>
          <w:u w:val="single"/>
        </w:rPr>
        <w:t>Teaching Methods:( Lectures ,</w:t>
      </w:r>
      <w:r w:rsidR="00172D7D">
        <w:rPr>
          <w:b/>
          <w:bCs/>
          <w:sz w:val="22"/>
          <w:szCs w:val="22"/>
          <w:u w:val="single"/>
        </w:rPr>
        <w:t xml:space="preserve"> </w:t>
      </w:r>
      <w:r w:rsidRPr="004A1D79">
        <w:rPr>
          <w:b/>
          <w:bCs/>
          <w:sz w:val="22"/>
          <w:szCs w:val="22"/>
          <w:u w:val="single"/>
        </w:rPr>
        <w:t>Discussion Groups, Tutorials</w:t>
      </w:r>
      <w:r>
        <w:rPr>
          <w:b/>
          <w:bCs/>
          <w:sz w:val="22"/>
          <w:szCs w:val="22"/>
          <w:u w:val="single"/>
        </w:rPr>
        <w:t>,</w:t>
      </w:r>
      <w:r w:rsidRPr="004A1D79">
        <w:rPr>
          <w:b/>
          <w:bCs/>
          <w:sz w:val="22"/>
          <w:szCs w:val="22"/>
          <w:u w:val="single"/>
        </w:rPr>
        <w:t xml:space="preserve"> Problem Solving</w:t>
      </w:r>
      <w:r>
        <w:rPr>
          <w:b/>
          <w:bCs/>
          <w:sz w:val="22"/>
          <w:szCs w:val="22"/>
          <w:u w:val="single"/>
        </w:rPr>
        <w:t xml:space="preserve">, </w:t>
      </w:r>
      <w:r w:rsidRPr="004A1D79">
        <w:rPr>
          <w:b/>
          <w:bCs/>
          <w:sz w:val="22"/>
          <w:szCs w:val="22"/>
          <w:u w:val="single"/>
        </w:rPr>
        <w:t>Debates…etc)</w:t>
      </w:r>
    </w:p>
    <w:p w:rsidR="007E0FA8" w:rsidRDefault="007E0FA8" w:rsidP="007E0FA8">
      <w:pPr>
        <w:ind w:right="-180"/>
        <w:rPr>
          <w:b/>
          <w:bCs/>
          <w:sz w:val="22"/>
          <w:szCs w:val="22"/>
          <w:u w:val="single"/>
        </w:rPr>
      </w:pPr>
    </w:p>
    <w:p w:rsidR="007E0FA8" w:rsidRPr="00110D7A" w:rsidRDefault="007E0FA8" w:rsidP="007E0FA8">
      <w:pPr>
        <w:ind w:right="-180"/>
        <w:rPr>
          <w:b/>
          <w:bCs/>
          <w:sz w:val="22"/>
          <w:szCs w:val="22"/>
          <w:rtl/>
        </w:rPr>
      </w:pPr>
      <w:r>
        <w:rPr>
          <w:b/>
          <w:bCs/>
          <w:sz w:val="22"/>
          <w:szCs w:val="22"/>
        </w:rPr>
        <w:t xml:space="preserve">This course is </w:t>
      </w:r>
      <w:r w:rsidR="00172D7D">
        <w:rPr>
          <w:b/>
          <w:bCs/>
          <w:sz w:val="22"/>
          <w:szCs w:val="22"/>
        </w:rPr>
        <w:t>taught in</w:t>
      </w:r>
      <w:r>
        <w:rPr>
          <w:b/>
          <w:bCs/>
          <w:sz w:val="22"/>
          <w:szCs w:val="22"/>
        </w:rPr>
        <w:t xml:space="preserve"> the language lab using audio</w:t>
      </w:r>
      <w:r w:rsidR="00172D7D">
        <w:rPr>
          <w:b/>
          <w:bCs/>
          <w:sz w:val="22"/>
          <w:szCs w:val="22"/>
        </w:rPr>
        <w:t>visual material including one to one debate and dialogue</w:t>
      </w:r>
      <w:r>
        <w:rPr>
          <w:b/>
          <w:bCs/>
          <w:sz w:val="22"/>
          <w:szCs w:val="22"/>
        </w:rPr>
        <w:t xml:space="preserve"> on different contemporary topics after which students are required to discuss and analyze for different purposes.  Further, topics will also be raised for students to discuss amongst each other in pairs as well as in groups.</w:t>
      </w: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p>
    <w:p w:rsidR="007E0FA8" w:rsidRDefault="007E0FA8">
      <w:pPr>
        <w:rPr>
          <w:b/>
          <w:bCs/>
          <w:sz w:val="22"/>
          <w:szCs w:val="22"/>
          <w:u w:val="single"/>
        </w:rPr>
      </w:pPr>
      <w:r w:rsidRPr="004A1D79">
        <w:rPr>
          <w:b/>
          <w:bCs/>
          <w:sz w:val="22"/>
          <w:szCs w:val="22"/>
          <w:u w:val="single"/>
        </w:rPr>
        <w:t>Course/ Module Components:</w:t>
      </w:r>
    </w:p>
    <w:p w:rsidR="007E0FA8" w:rsidRPr="004A1D79" w:rsidRDefault="007E0FA8">
      <w:pPr>
        <w:rPr>
          <w:b/>
          <w:bCs/>
          <w:sz w:val="22"/>
          <w:szCs w:val="22"/>
          <w:u w:val="single"/>
        </w:rPr>
      </w:pPr>
    </w:p>
    <w:p w:rsidR="007E0FA8" w:rsidRDefault="00F243F8" w:rsidP="007E0FA8">
      <w:pPr>
        <w:numPr>
          <w:ilvl w:val="0"/>
          <w:numId w:val="3"/>
        </w:numPr>
        <w:rPr>
          <w:b/>
          <w:bCs/>
          <w:sz w:val="22"/>
          <w:szCs w:val="22"/>
        </w:rPr>
      </w:pPr>
      <w:r>
        <w:rPr>
          <w:b/>
          <w:bCs/>
          <w:sz w:val="22"/>
          <w:szCs w:val="22"/>
        </w:rPr>
        <w:t>Book</w:t>
      </w:r>
      <w:r w:rsidR="001C330D">
        <w:rPr>
          <w:b/>
          <w:bCs/>
          <w:sz w:val="22"/>
          <w:szCs w:val="22"/>
        </w:rPr>
        <w:t xml:space="preserve">s </w:t>
      </w:r>
    </w:p>
    <w:p w:rsidR="001C330D" w:rsidRDefault="001C330D" w:rsidP="001C330D">
      <w:pPr>
        <w:ind w:left="360"/>
        <w:rPr>
          <w:b/>
          <w:bCs/>
          <w:sz w:val="22"/>
          <w:szCs w:val="22"/>
        </w:rPr>
      </w:pPr>
      <w:r>
        <w:rPr>
          <w:b/>
          <w:bCs/>
          <w:sz w:val="22"/>
          <w:szCs w:val="22"/>
        </w:rPr>
        <w:t>No specific book will be assigned to students. However, articles, textbook chapters, and internet resources will be compiled in portfolios for students to use throughout the semester.</w:t>
      </w:r>
    </w:p>
    <w:p w:rsidR="007E0FA8" w:rsidRPr="004A1D79" w:rsidRDefault="007E0FA8" w:rsidP="00F243F8">
      <w:pPr>
        <w:rPr>
          <w:b/>
          <w:bCs/>
          <w:sz w:val="22"/>
          <w:szCs w:val="22"/>
        </w:rPr>
      </w:pPr>
    </w:p>
    <w:p w:rsidR="007E0FA8" w:rsidRDefault="007E0FA8" w:rsidP="007E0FA8">
      <w:pPr>
        <w:numPr>
          <w:ilvl w:val="0"/>
          <w:numId w:val="3"/>
        </w:numPr>
        <w:rPr>
          <w:b/>
          <w:bCs/>
          <w:sz w:val="22"/>
          <w:szCs w:val="22"/>
        </w:rPr>
      </w:pPr>
      <w:r w:rsidRPr="004A1D79">
        <w:rPr>
          <w:b/>
          <w:bCs/>
          <w:sz w:val="22"/>
          <w:szCs w:val="22"/>
        </w:rPr>
        <w:t>Support Material(s): a/v materials</w:t>
      </w:r>
    </w:p>
    <w:p w:rsidR="007E0FA8" w:rsidRDefault="007E0FA8" w:rsidP="007E0FA8">
      <w:pPr>
        <w:rPr>
          <w:b/>
          <w:bCs/>
          <w:sz w:val="22"/>
          <w:szCs w:val="22"/>
        </w:rPr>
      </w:pPr>
    </w:p>
    <w:p w:rsidR="007E0FA8" w:rsidRDefault="007E0FA8" w:rsidP="007E0FA8">
      <w:pPr>
        <w:ind w:left="360"/>
        <w:rPr>
          <w:b/>
          <w:bCs/>
          <w:sz w:val="22"/>
          <w:szCs w:val="22"/>
        </w:rPr>
      </w:pPr>
      <w:r>
        <w:rPr>
          <w:b/>
          <w:bCs/>
          <w:sz w:val="22"/>
          <w:szCs w:val="22"/>
        </w:rPr>
        <w:t>Recorded extracts on different types of dialogues and debates will be used</w:t>
      </w:r>
    </w:p>
    <w:p w:rsidR="007E0FA8" w:rsidRDefault="007E0FA8" w:rsidP="007E0FA8">
      <w:pPr>
        <w:ind w:left="360"/>
        <w:rPr>
          <w:b/>
          <w:bCs/>
          <w:sz w:val="22"/>
          <w:szCs w:val="22"/>
        </w:rPr>
      </w:pPr>
      <w:r>
        <w:rPr>
          <w:b/>
          <w:bCs/>
          <w:sz w:val="22"/>
          <w:szCs w:val="22"/>
        </w:rPr>
        <w:t>Articles on the differences between debate and dialogue</w:t>
      </w:r>
    </w:p>
    <w:p w:rsidR="007E0FA8" w:rsidRDefault="007E0FA8" w:rsidP="00A73BBD">
      <w:pPr>
        <w:rPr>
          <w:b/>
          <w:bCs/>
          <w:sz w:val="22"/>
          <w:szCs w:val="22"/>
        </w:rPr>
      </w:pPr>
      <w:r>
        <w:rPr>
          <w:b/>
          <w:bCs/>
          <w:sz w:val="22"/>
          <w:szCs w:val="22"/>
        </w:rPr>
        <w:t xml:space="preserve">       </w:t>
      </w:r>
      <w:r w:rsidR="00A73BBD">
        <w:rPr>
          <w:b/>
          <w:bCs/>
          <w:sz w:val="22"/>
          <w:szCs w:val="22"/>
        </w:rPr>
        <w:t>Internet videos</w:t>
      </w:r>
      <w:r>
        <w:rPr>
          <w:b/>
          <w:bCs/>
          <w:sz w:val="22"/>
          <w:szCs w:val="22"/>
        </w:rPr>
        <w:t xml:space="preserve"> on the art of debating, communicating, and negotiations </w:t>
      </w:r>
      <w:r>
        <w:rPr>
          <w:b/>
          <w:bCs/>
          <w:sz w:val="22"/>
          <w:szCs w:val="22"/>
        </w:rPr>
        <w:tab/>
      </w:r>
    </w:p>
    <w:p w:rsidR="007E0FA8" w:rsidRDefault="007E0FA8" w:rsidP="007E0FA8">
      <w:pPr>
        <w:rPr>
          <w:b/>
          <w:bCs/>
          <w:sz w:val="22"/>
          <w:szCs w:val="22"/>
        </w:rPr>
      </w:pPr>
    </w:p>
    <w:p w:rsidR="007E0FA8" w:rsidRDefault="007E0FA8" w:rsidP="007E0FA8">
      <w:pPr>
        <w:numPr>
          <w:ilvl w:val="0"/>
          <w:numId w:val="3"/>
        </w:numPr>
        <w:rPr>
          <w:b/>
          <w:bCs/>
          <w:sz w:val="22"/>
          <w:szCs w:val="22"/>
        </w:rPr>
      </w:pPr>
      <w:r>
        <w:rPr>
          <w:b/>
          <w:bCs/>
          <w:sz w:val="22"/>
          <w:szCs w:val="22"/>
        </w:rPr>
        <w:t xml:space="preserve">Supplementary </w:t>
      </w:r>
      <w:smartTag w:uri="urn:schemas-microsoft-com:office:smarttags" w:element="City">
        <w:smartTag w:uri="urn:schemas-microsoft-com:office:smarttags" w:element="place">
          <w:r>
            <w:rPr>
              <w:b/>
              <w:bCs/>
              <w:sz w:val="22"/>
              <w:szCs w:val="22"/>
            </w:rPr>
            <w:t>Readings</w:t>
          </w:r>
        </w:smartTag>
      </w:smartTag>
      <w:r>
        <w:rPr>
          <w:b/>
          <w:bCs/>
          <w:sz w:val="22"/>
          <w:szCs w:val="22"/>
        </w:rPr>
        <w:t xml:space="preserve"> (Books, Periodicals….. etc)</w:t>
      </w:r>
    </w:p>
    <w:p w:rsidR="007E0FA8" w:rsidRDefault="007E0FA8" w:rsidP="007E0FA8">
      <w:pPr>
        <w:rPr>
          <w:b/>
          <w:bCs/>
          <w:sz w:val="22"/>
          <w:szCs w:val="22"/>
        </w:rPr>
      </w:pPr>
    </w:p>
    <w:p w:rsidR="007E0FA8" w:rsidRDefault="007E0FA8" w:rsidP="007E0FA8">
      <w:pPr>
        <w:rPr>
          <w:b/>
          <w:bCs/>
          <w:sz w:val="22"/>
          <w:szCs w:val="22"/>
        </w:rPr>
      </w:pPr>
    </w:p>
    <w:p w:rsidR="007E0FA8" w:rsidRPr="004A1D79" w:rsidRDefault="007E0FA8" w:rsidP="007E0FA8">
      <w:pPr>
        <w:rPr>
          <w:b/>
          <w:bCs/>
          <w:sz w:val="22"/>
          <w:szCs w:val="22"/>
          <w:u w:val="single"/>
        </w:rPr>
      </w:pPr>
      <w:r w:rsidRPr="004A1D79">
        <w:rPr>
          <w:b/>
          <w:bCs/>
          <w:sz w:val="22"/>
          <w:szCs w:val="22"/>
          <w:u w:val="single"/>
        </w:rPr>
        <w:t>Contribution to Program Learning Outcomes:</w:t>
      </w:r>
    </w:p>
    <w:p w:rsidR="007E0FA8" w:rsidRPr="004A1D79" w:rsidRDefault="007E0FA8">
      <w:pPr>
        <w:pStyle w:val="BodyText"/>
        <w:rPr>
          <w:rFonts w:ascii="Times New Roman" w:hAnsi="Times New Roman"/>
          <w:u w:val="single"/>
        </w:rPr>
      </w:pPr>
    </w:p>
    <w:p w:rsidR="007E0FA8" w:rsidRPr="004A1D79" w:rsidRDefault="007E0FA8">
      <w:pPr>
        <w:pStyle w:val="BodyText"/>
        <w:rPr>
          <w:rFonts w:ascii="Times New Roman" w:hAnsi="Times New Roman"/>
          <w:u w:val="single"/>
        </w:rPr>
      </w:pPr>
    </w:p>
    <w:p w:rsidR="007E0FA8" w:rsidRDefault="007E0FA8" w:rsidP="007E0FA8">
      <w:pPr>
        <w:pStyle w:val="BodyText"/>
        <w:rPr>
          <w:rFonts w:ascii="Times New Roman" w:hAnsi="Times New Roman"/>
          <w:u w:val="single"/>
        </w:rPr>
      </w:pPr>
      <w:r>
        <w:rPr>
          <w:rFonts w:ascii="Times New Roman" w:hAnsi="Times New Roman"/>
          <w:u w:val="single"/>
        </w:rPr>
        <w:t xml:space="preserve"> Intended Learning Outcomes:</w:t>
      </w:r>
      <w:r w:rsidRPr="004A1D79">
        <w:rPr>
          <w:rFonts w:ascii="Times New Roman" w:hAnsi="Times New Roman"/>
          <w:u w:val="single"/>
        </w:rPr>
        <w:t>(Knowledge and Understanding, Cognitive Skills, Communication Skills, Transferable skills).</w:t>
      </w:r>
    </w:p>
    <w:p w:rsidR="007E0FA8" w:rsidRPr="004A1D79" w:rsidRDefault="007E0FA8">
      <w:pPr>
        <w:pStyle w:val="BodyText"/>
        <w:rPr>
          <w:rFonts w:ascii="Times New Roman" w:hAnsi="Times New Roman"/>
          <w:u w:val="single"/>
        </w:rPr>
      </w:pPr>
    </w:p>
    <w:p w:rsidR="007E0FA8" w:rsidRPr="004A1D79" w:rsidRDefault="007E0FA8" w:rsidP="007E0FA8">
      <w:pPr>
        <w:pStyle w:val="BodyText"/>
        <w:numPr>
          <w:ilvl w:val="0"/>
          <w:numId w:val="15"/>
        </w:numPr>
        <w:rPr>
          <w:rFonts w:ascii="Times New Roman" w:hAnsi="Times New Roman"/>
          <w:u w:val="single"/>
        </w:rPr>
      </w:pPr>
      <w:r w:rsidRPr="004A1D79">
        <w:rPr>
          <w:rFonts w:ascii="Times New Roman" w:hAnsi="Times New Roman"/>
          <w:u w:val="single"/>
        </w:rPr>
        <w:t>Knowledge &amp; Understanding:</w:t>
      </w:r>
    </w:p>
    <w:p w:rsidR="007E0FA8" w:rsidRDefault="007E0FA8" w:rsidP="007E0FA8">
      <w:pPr>
        <w:pStyle w:val="BodyText"/>
        <w:ind w:left="360"/>
        <w:rPr>
          <w:rFonts w:ascii="Times New Roman" w:hAnsi="Times New Roman"/>
        </w:rPr>
      </w:pPr>
    </w:p>
    <w:p w:rsidR="007E0FA8" w:rsidRDefault="007E0FA8" w:rsidP="007E0FA8">
      <w:pPr>
        <w:pStyle w:val="BodyText"/>
        <w:numPr>
          <w:ilvl w:val="0"/>
          <w:numId w:val="16"/>
        </w:numPr>
        <w:rPr>
          <w:rFonts w:ascii="Times New Roman" w:hAnsi="Times New Roman"/>
        </w:rPr>
      </w:pPr>
      <w:r>
        <w:rPr>
          <w:rFonts w:ascii="Times New Roman" w:hAnsi="Times New Roman"/>
        </w:rPr>
        <w:t>know appropriate structures for different social contexts and situations</w:t>
      </w:r>
    </w:p>
    <w:p w:rsidR="007E0FA8" w:rsidRDefault="007E0FA8" w:rsidP="007E0FA8">
      <w:pPr>
        <w:pStyle w:val="BodyText"/>
        <w:numPr>
          <w:ilvl w:val="0"/>
          <w:numId w:val="16"/>
        </w:numPr>
        <w:rPr>
          <w:rFonts w:ascii="Times New Roman" w:hAnsi="Times New Roman"/>
        </w:rPr>
      </w:pPr>
      <w:r>
        <w:rPr>
          <w:rFonts w:ascii="Times New Roman" w:hAnsi="Times New Roman"/>
        </w:rPr>
        <w:t>recognize the various non-verbal techniques to support verbal communication</w:t>
      </w:r>
    </w:p>
    <w:p w:rsidR="007E0FA8" w:rsidRDefault="007E0FA8" w:rsidP="007E0FA8">
      <w:pPr>
        <w:pStyle w:val="BodyText"/>
        <w:numPr>
          <w:ilvl w:val="0"/>
          <w:numId w:val="16"/>
        </w:numPr>
        <w:rPr>
          <w:rFonts w:ascii="Times New Roman" w:hAnsi="Times New Roman"/>
        </w:rPr>
      </w:pPr>
      <w:r>
        <w:rPr>
          <w:rFonts w:ascii="Times New Roman" w:hAnsi="Times New Roman"/>
        </w:rPr>
        <w:t>understand how language is used strategically for different purposes</w:t>
      </w:r>
    </w:p>
    <w:p w:rsidR="007E0FA8" w:rsidRDefault="007E0FA8" w:rsidP="007E0FA8">
      <w:pPr>
        <w:pStyle w:val="BodyText"/>
        <w:numPr>
          <w:ilvl w:val="0"/>
          <w:numId w:val="16"/>
        </w:numPr>
        <w:rPr>
          <w:rFonts w:ascii="Times New Roman" w:hAnsi="Times New Roman"/>
        </w:rPr>
      </w:pPr>
      <w:r>
        <w:rPr>
          <w:rFonts w:ascii="Times New Roman" w:hAnsi="Times New Roman"/>
        </w:rPr>
        <w:t>understand the difference between debate and dialogue, and further know the principles of politeness</w:t>
      </w:r>
    </w:p>
    <w:p w:rsidR="007E0FA8" w:rsidRPr="004A1D79" w:rsidRDefault="007E0FA8" w:rsidP="007E0FA8">
      <w:pPr>
        <w:pStyle w:val="BodyText"/>
        <w:ind w:left="360"/>
        <w:rPr>
          <w:rFonts w:ascii="Times New Roman" w:hAnsi="Times New Roman"/>
        </w:rPr>
      </w:pPr>
    </w:p>
    <w:p w:rsidR="007E0FA8" w:rsidRPr="004A1D79" w:rsidRDefault="007E0FA8" w:rsidP="007E0FA8">
      <w:pPr>
        <w:pStyle w:val="BodyText"/>
        <w:ind w:left="360"/>
        <w:rPr>
          <w:rFonts w:ascii="Times New Roman" w:hAnsi="Times New Roman"/>
        </w:rPr>
      </w:pPr>
    </w:p>
    <w:p w:rsidR="007E0FA8" w:rsidRPr="004A1D79" w:rsidRDefault="007E0FA8" w:rsidP="007E0FA8">
      <w:pPr>
        <w:pStyle w:val="BodyText"/>
        <w:numPr>
          <w:ilvl w:val="0"/>
          <w:numId w:val="15"/>
        </w:numPr>
        <w:rPr>
          <w:rFonts w:ascii="Times New Roman" w:hAnsi="Times New Roman"/>
          <w:u w:val="single"/>
        </w:rPr>
      </w:pPr>
      <w:r w:rsidRPr="004A1D79">
        <w:rPr>
          <w:rFonts w:ascii="Times New Roman" w:hAnsi="Times New Roman"/>
          <w:u w:val="single"/>
        </w:rPr>
        <w:t>Cognitive Skills (Thinking &amp; Analysis):</w:t>
      </w:r>
    </w:p>
    <w:p w:rsidR="007E0FA8" w:rsidRDefault="007E0FA8" w:rsidP="007E0FA8">
      <w:pPr>
        <w:pStyle w:val="BodyText"/>
        <w:ind w:left="360"/>
        <w:rPr>
          <w:rFonts w:ascii="Times New Roman" w:hAnsi="Times New Roman"/>
        </w:rPr>
      </w:pPr>
    </w:p>
    <w:p w:rsidR="007E0FA8" w:rsidRDefault="007E0FA8" w:rsidP="007E0FA8">
      <w:pPr>
        <w:pStyle w:val="BodyText"/>
        <w:numPr>
          <w:ilvl w:val="0"/>
          <w:numId w:val="17"/>
        </w:numPr>
        <w:rPr>
          <w:rFonts w:ascii="Times New Roman" w:hAnsi="Times New Roman"/>
        </w:rPr>
      </w:pPr>
      <w:r>
        <w:rPr>
          <w:rFonts w:ascii="Times New Roman" w:hAnsi="Times New Roman"/>
        </w:rPr>
        <w:t>produce unified speeches with clear  ideas</w:t>
      </w:r>
    </w:p>
    <w:p w:rsidR="007E0FA8" w:rsidRDefault="007E0FA8" w:rsidP="007E0FA8">
      <w:pPr>
        <w:pStyle w:val="BodyText"/>
        <w:numPr>
          <w:ilvl w:val="0"/>
          <w:numId w:val="17"/>
        </w:numPr>
        <w:rPr>
          <w:rFonts w:ascii="Times New Roman" w:hAnsi="Times New Roman"/>
        </w:rPr>
      </w:pPr>
      <w:r>
        <w:rPr>
          <w:rFonts w:ascii="Times New Roman" w:hAnsi="Times New Roman"/>
        </w:rPr>
        <w:t>improve analytical and thinking skills through the development well thought-out arguments in discussions and presentations</w:t>
      </w:r>
    </w:p>
    <w:p w:rsidR="007E0FA8" w:rsidRDefault="007E0FA8" w:rsidP="007E0FA8">
      <w:pPr>
        <w:pStyle w:val="BodyText"/>
        <w:numPr>
          <w:ilvl w:val="0"/>
          <w:numId w:val="17"/>
        </w:numPr>
        <w:rPr>
          <w:rFonts w:ascii="Times New Roman" w:hAnsi="Times New Roman"/>
        </w:rPr>
      </w:pPr>
      <w:r>
        <w:rPr>
          <w:rFonts w:ascii="Times New Roman" w:hAnsi="Times New Roman"/>
        </w:rPr>
        <w:t>analyze debates and point out any logical fallacies and be able to compare and contrast different genres of speech.</w:t>
      </w:r>
    </w:p>
    <w:p w:rsidR="007E0FA8" w:rsidRDefault="007E0FA8" w:rsidP="007E0FA8">
      <w:pPr>
        <w:pStyle w:val="BodyText"/>
        <w:ind w:left="360"/>
        <w:rPr>
          <w:rFonts w:ascii="Times New Roman" w:hAnsi="Times New Roman"/>
        </w:rPr>
      </w:pPr>
    </w:p>
    <w:p w:rsidR="007E0FA8" w:rsidRDefault="007E0FA8" w:rsidP="007E0FA8">
      <w:pPr>
        <w:pStyle w:val="BodyText"/>
        <w:ind w:left="360"/>
        <w:rPr>
          <w:rFonts w:ascii="Times New Roman" w:hAnsi="Times New Roman"/>
        </w:rPr>
      </w:pPr>
    </w:p>
    <w:p w:rsidR="007E0FA8" w:rsidRDefault="007E0FA8" w:rsidP="007E0FA8">
      <w:pPr>
        <w:pStyle w:val="BodyText"/>
        <w:ind w:left="360"/>
        <w:rPr>
          <w:rFonts w:ascii="Times New Roman" w:hAnsi="Times New Roman"/>
        </w:rPr>
      </w:pPr>
    </w:p>
    <w:p w:rsidR="007E0FA8" w:rsidRPr="004A1D79" w:rsidRDefault="007E0FA8" w:rsidP="007E0FA8">
      <w:pPr>
        <w:pStyle w:val="BodyText"/>
        <w:numPr>
          <w:ilvl w:val="0"/>
          <w:numId w:val="15"/>
        </w:numPr>
        <w:rPr>
          <w:rFonts w:ascii="Times New Roman" w:hAnsi="Times New Roman"/>
          <w:u w:val="single"/>
        </w:rPr>
      </w:pPr>
      <w:r w:rsidRPr="004A1D79">
        <w:rPr>
          <w:rFonts w:ascii="Times New Roman" w:hAnsi="Times New Roman"/>
          <w:u w:val="single"/>
        </w:rPr>
        <w:t>Communicative Skills (Personal and Academic)</w:t>
      </w:r>
    </w:p>
    <w:p w:rsidR="007E0FA8" w:rsidRPr="004A1D79" w:rsidRDefault="007E0FA8" w:rsidP="007E0FA8">
      <w:pPr>
        <w:pStyle w:val="BodyText"/>
        <w:rPr>
          <w:rFonts w:ascii="Times New Roman" w:hAnsi="Times New Roman"/>
        </w:rPr>
      </w:pPr>
    </w:p>
    <w:p w:rsidR="007E0FA8" w:rsidRDefault="007E0FA8" w:rsidP="007E0FA8">
      <w:pPr>
        <w:pStyle w:val="BodyText"/>
        <w:numPr>
          <w:ilvl w:val="0"/>
          <w:numId w:val="19"/>
        </w:numPr>
        <w:rPr>
          <w:rFonts w:ascii="Times New Roman" w:hAnsi="Times New Roman"/>
        </w:rPr>
      </w:pPr>
      <w:r>
        <w:rPr>
          <w:rFonts w:ascii="Times New Roman" w:hAnsi="Times New Roman"/>
        </w:rPr>
        <w:t>anticipate the responses of others in a certain situation</w:t>
      </w:r>
    </w:p>
    <w:p w:rsidR="007E0FA8" w:rsidRDefault="007E0FA8" w:rsidP="007E0FA8">
      <w:pPr>
        <w:pStyle w:val="BodyText"/>
        <w:numPr>
          <w:ilvl w:val="0"/>
          <w:numId w:val="19"/>
        </w:numPr>
        <w:rPr>
          <w:rFonts w:ascii="Times New Roman" w:hAnsi="Times New Roman"/>
        </w:rPr>
      </w:pPr>
      <w:r>
        <w:rPr>
          <w:rFonts w:ascii="Times New Roman" w:hAnsi="Times New Roman"/>
        </w:rPr>
        <w:t>be able to deliver a well-prepared presentation</w:t>
      </w:r>
    </w:p>
    <w:p w:rsidR="007E0FA8" w:rsidRDefault="007E0FA8" w:rsidP="007E0FA8">
      <w:pPr>
        <w:pStyle w:val="BodyText"/>
        <w:numPr>
          <w:ilvl w:val="0"/>
          <w:numId w:val="19"/>
        </w:numPr>
        <w:rPr>
          <w:rFonts w:ascii="Times New Roman" w:hAnsi="Times New Roman"/>
        </w:rPr>
      </w:pPr>
      <w:r>
        <w:rPr>
          <w:rFonts w:ascii="Times New Roman" w:hAnsi="Times New Roman"/>
        </w:rPr>
        <w:t>be able to pair up and get in groups and appreciate team-work</w:t>
      </w:r>
    </w:p>
    <w:p w:rsidR="007E0FA8" w:rsidRDefault="007E0FA8" w:rsidP="007E0FA8">
      <w:pPr>
        <w:pStyle w:val="BodyText"/>
        <w:numPr>
          <w:ilvl w:val="0"/>
          <w:numId w:val="19"/>
        </w:numPr>
        <w:rPr>
          <w:rFonts w:ascii="Times New Roman" w:hAnsi="Times New Roman"/>
        </w:rPr>
      </w:pPr>
      <w:r>
        <w:rPr>
          <w:rFonts w:ascii="Times New Roman" w:hAnsi="Times New Roman"/>
        </w:rPr>
        <w:lastRenderedPageBreak/>
        <w:t>develop full awareness of the different levels of formality in a given context</w:t>
      </w:r>
    </w:p>
    <w:p w:rsidR="007E0FA8" w:rsidRDefault="007E0FA8" w:rsidP="007E0FA8">
      <w:pPr>
        <w:pStyle w:val="BodyText"/>
        <w:rPr>
          <w:rFonts w:ascii="Times New Roman" w:hAnsi="Times New Roman"/>
        </w:rPr>
      </w:pPr>
    </w:p>
    <w:p w:rsidR="007E0FA8" w:rsidRDefault="007E0FA8" w:rsidP="007E0FA8">
      <w:pPr>
        <w:pStyle w:val="BodyText"/>
        <w:rPr>
          <w:rFonts w:ascii="Times New Roman" w:hAnsi="Times New Roman"/>
        </w:rPr>
      </w:pPr>
    </w:p>
    <w:p w:rsidR="007E0FA8" w:rsidRPr="004A1D79" w:rsidRDefault="007E0FA8" w:rsidP="007E0FA8">
      <w:pPr>
        <w:pStyle w:val="BodyText"/>
        <w:rPr>
          <w:rFonts w:ascii="Times New Roman" w:hAnsi="Times New Roman"/>
        </w:rPr>
      </w:pPr>
    </w:p>
    <w:p w:rsidR="007E0FA8" w:rsidRPr="004A1D79" w:rsidRDefault="007E0FA8" w:rsidP="007E0FA8">
      <w:pPr>
        <w:pStyle w:val="BodyText"/>
        <w:numPr>
          <w:ilvl w:val="0"/>
          <w:numId w:val="15"/>
        </w:numPr>
        <w:rPr>
          <w:rFonts w:ascii="Times New Roman" w:hAnsi="Times New Roman"/>
          <w:u w:val="single"/>
        </w:rPr>
      </w:pPr>
      <w:r w:rsidRPr="004A1D79">
        <w:rPr>
          <w:rFonts w:ascii="Times New Roman" w:hAnsi="Times New Roman"/>
          <w:u w:val="single"/>
        </w:rPr>
        <w:t>Practical and Subject Specific Skills (Transferable Skills)</w:t>
      </w:r>
    </w:p>
    <w:p w:rsidR="007E0FA8" w:rsidRDefault="007E0FA8" w:rsidP="007E0FA8">
      <w:pPr>
        <w:pStyle w:val="BodyText"/>
        <w:ind w:left="360"/>
        <w:rPr>
          <w:rFonts w:ascii="Times New Roman" w:hAnsi="Times New Roman"/>
        </w:rPr>
      </w:pPr>
    </w:p>
    <w:p w:rsidR="007E0FA8" w:rsidRDefault="007E0FA8" w:rsidP="007E0FA8">
      <w:pPr>
        <w:pStyle w:val="BodyText"/>
        <w:numPr>
          <w:ilvl w:val="0"/>
          <w:numId w:val="18"/>
        </w:numPr>
        <w:rPr>
          <w:rFonts w:ascii="Times New Roman" w:hAnsi="Times New Roman"/>
        </w:rPr>
      </w:pPr>
      <w:r>
        <w:rPr>
          <w:rFonts w:ascii="Times New Roman" w:hAnsi="Times New Roman"/>
        </w:rPr>
        <w:t>develop better oral skills through class discussions and situation-based activities</w:t>
      </w:r>
    </w:p>
    <w:p w:rsidR="007E0FA8" w:rsidRDefault="007E0FA8" w:rsidP="007E0FA8">
      <w:pPr>
        <w:pStyle w:val="BodyText"/>
        <w:numPr>
          <w:ilvl w:val="0"/>
          <w:numId w:val="18"/>
        </w:numPr>
        <w:rPr>
          <w:rFonts w:ascii="Times New Roman" w:hAnsi="Times New Roman"/>
        </w:rPr>
      </w:pPr>
      <w:r>
        <w:rPr>
          <w:rFonts w:ascii="Times New Roman" w:hAnsi="Times New Roman"/>
        </w:rPr>
        <w:t>develop a sense of participation and pair/group work</w:t>
      </w:r>
    </w:p>
    <w:p w:rsidR="007E0FA8" w:rsidRDefault="007E0FA8" w:rsidP="007E0FA8">
      <w:pPr>
        <w:pStyle w:val="BodyText"/>
        <w:numPr>
          <w:ilvl w:val="0"/>
          <w:numId w:val="18"/>
        </w:numPr>
        <w:rPr>
          <w:rFonts w:ascii="Times New Roman" w:hAnsi="Times New Roman"/>
        </w:rPr>
      </w:pPr>
      <w:r>
        <w:rPr>
          <w:rFonts w:ascii="Times New Roman" w:hAnsi="Times New Roman"/>
        </w:rPr>
        <w:t>develop communicative confidence, negotiations skills  and expression of intentions</w:t>
      </w:r>
    </w:p>
    <w:p w:rsidR="007E0FA8" w:rsidRDefault="007E0FA8" w:rsidP="007E0FA8">
      <w:pPr>
        <w:pStyle w:val="BodyText"/>
        <w:numPr>
          <w:ilvl w:val="0"/>
          <w:numId w:val="18"/>
        </w:numPr>
        <w:rPr>
          <w:rFonts w:ascii="Times New Roman" w:hAnsi="Times New Roman"/>
        </w:rPr>
      </w:pPr>
      <w:r>
        <w:rPr>
          <w:rFonts w:ascii="Times New Roman" w:hAnsi="Times New Roman"/>
        </w:rPr>
        <w:t>become better communicators and engage in debate in the public sphere</w:t>
      </w:r>
    </w:p>
    <w:p w:rsidR="007E0FA8" w:rsidRDefault="007E0FA8" w:rsidP="007E0FA8">
      <w:pPr>
        <w:pStyle w:val="BodyText"/>
        <w:ind w:left="360"/>
        <w:rPr>
          <w:rFonts w:ascii="Times New Roman" w:hAnsi="Times New Roman"/>
        </w:rPr>
      </w:pPr>
    </w:p>
    <w:p w:rsidR="007E0FA8" w:rsidRDefault="007E0FA8" w:rsidP="007E0FA8">
      <w:pPr>
        <w:pStyle w:val="BodyText"/>
        <w:ind w:left="360"/>
        <w:rPr>
          <w:rFonts w:ascii="Times New Roman" w:hAnsi="Times New Roman"/>
        </w:rPr>
      </w:pPr>
    </w:p>
    <w:p w:rsidR="007E0FA8" w:rsidRPr="00F97A7B" w:rsidRDefault="007E0FA8" w:rsidP="007E0FA8">
      <w:pPr>
        <w:pStyle w:val="BodyText"/>
        <w:rPr>
          <w:rFonts w:ascii="Times New Roman" w:hAnsi="Times New Roman"/>
          <w:i w:val="0"/>
          <w:iCs w:val="0"/>
          <w:u w:val="single"/>
        </w:rPr>
      </w:pPr>
      <w:r w:rsidRPr="00F97A7B">
        <w:rPr>
          <w:rFonts w:ascii="Times New Roman" w:hAnsi="Times New Roman"/>
          <w:i w:val="0"/>
          <w:iCs w:val="0"/>
          <w:u w:val="single"/>
        </w:rPr>
        <w:t>Assessment Instruments</w:t>
      </w:r>
    </w:p>
    <w:p w:rsidR="007E0FA8" w:rsidRPr="00F97A7B" w:rsidRDefault="007E0FA8" w:rsidP="007E0FA8">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900"/>
      </w:tblGrid>
      <w:tr w:rsidR="00337820" w:rsidRPr="004A1D79">
        <w:tblPrEx>
          <w:tblCellMar>
            <w:top w:w="0" w:type="dxa"/>
            <w:bottom w:w="0" w:type="dxa"/>
          </w:tblCellMar>
        </w:tblPrEx>
        <w:trPr>
          <w:trHeight w:val="440"/>
        </w:trPr>
        <w:tc>
          <w:tcPr>
            <w:tcW w:w="6408" w:type="dxa"/>
            <w:shd w:val="clear" w:color="auto" w:fill="C0C0C0"/>
            <w:vAlign w:val="center"/>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Modes of Assessment</w:t>
            </w:r>
          </w:p>
        </w:tc>
        <w:tc>
          <w:tcPr>
            <w:tcW w:w="900" w:type="dxa"/>
            <w:shd w:val="clear" w:color="auto" w:fill="C0C0C0"/>
            <w:vAlign w:val="center"/>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Score</w:t>
            </w:r>
          </w:p>
        </w:tc>
      </w:tr>
      <w:tr w:rsidR="00337820" w:rsidRPr="004A1D79">
        <w:tblPrEx>
          <w:tblCellMar>
            <w:top w:w="0" w:type="dxa"/>
            <w:bottom w:w="0" w:type="dxa"/>
          </w:tblCellMar>
        </w:tblPrEx>
        <w:tc>
          <w:tcPr>
            <w:tcW w:w="6408" w:type="dxa"/>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337820" w:rsidRPr="004A1D79" w:rsidRDefault="00337820">
            <w:pPr>
              <w:pStyle w:val="BodyText"/>
              <w:rPr>
                <w:rFonts w:ascii="Times New Roman" w:hAnsi="Times New Roman"/>
                <w:i w:val="0"/>
                <w:iCs w:val="0"/>
              </w:rPr>
            </w:pPr>
            <w:r>
              <w:rPr>
                <w:rFonts w:ascii="Times New Roman" w:hAnsi="Times New Roman"/>
                <w:i w:val="0"/>
                <w:iCs w:val="0"/>
              </w:rPr>
              <w:t>20%</w:t>
            </w:r>
          </w:p>
        </w:tc>
      </w:tr>
      <w:tr w:rsidR="00337820" w:rsidRPr="004A1D79">
        <w:tblPrEx>
          <w:tblCellMar>
            <w:top w:w="0" w:type="dxa"/>
            <w:bottom w:w="0" w:type="dxa"/>
          </w:tblCellMar>
        </w:tblPrEx>
        <w:tc>
          <w:tcPr>
            <w:tcW w:w="6408" w:type="dxa"/>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Second Exam</w:t>
            </w:r>
          </w:p>
        </w:tc>
        <w:tc>
          <w:tcPr>
            <w:tcW w:w="900" w:type="dxa"/>
          </w:tcPr>
          <w:p w:rsidR="00337820" w:rsidRPr="004A1D79" w:rsidRDefault="00337820">
            <w:pPr>
              <w:pStyle w:val="BodyText"/>
              <w:rPr>
                <w:rFonts w:ascii="Times New Roman" w:hAnsi="Times New Roman"/>
                <w:i w:val="0"/>
                <w:iCs w:val="0"/>
              </w:rPr>
            </w:pPr>
            <w:r>
              <w:rPr>
                <w:rFonts w:ascii="Times New Roman" w:hAnsi="Times New Roman"/>
                <w:i w:val="0"/>
                <w:iCs w:val="0"/>
              </w:rPr>
              <w:t>20%</w:t>
            </w:r>
          </w:p>
        </w:tc>
      </w:tr>
      <w:tr w:rsidR="00337820" w:rsidRPr="004A1D79">
        <w:tblPrEx>
          <w:tblCellMar>
            <w:top w:w="0" w:type="dxa"/>
            <w:bottom w:w="0" w:type="dxa"/>
          </w:tblCellMar>
        </w:tblPrEx>
        <w:tc>
          <w:tcPr>
            <w:tcW w:w="6408" w:type="dxa"/>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Assignment</w:t>
            </w:r>
            <w:r>
              <w:rPr>
                <w:rFonts w:ascii="Times New Roman" w:hAnsi="Times New Roman"/>
                <w:i w:val="0"/>
                <w:iCs w:val="0"/>
              </w:rPr>
              <w:t>s</w:t>
            </w:r>
            <w:r w:rsidRPr="004A1D79">
              <w:rPr>
                <w:rFonts w:ascii="Times New Roman" w:hAnsi="Times New Roman"/>
                <w:i w:val="0"/>
                <w:iCs w:val="0"/>
              </w:rPr>
              <w:t xml:space="preserve"> / Presentations</w:t>
            </w:r>
          </w:p>
        </w:tc>
        <w:tc>
          <w:tcPr>
            <w:tcW w:w="900" w:type="dxa"/>
          </w:tcPr>
          <w:p w:rsidR="00337820" w:rsidRPr="004A1D79" w:rsidRDefault="00337820">
            <w:pPr>
              <w:pStyle w:val="BodyText"/>
              <w:rPr>
                <w:rFonts w:ascii="Times New Roman" w:hAnsi="Times New Roman"/>
                <w:i w:val="0"/>
                <w:iCs w:val="0"/>
              </w:rPr>
            </w:pPr>
            <w:r>
              <w:rPr>
                <w:rFonts w:ascii="Times New Roman" w:hAnsi="Times New Roman"/>
                <w:i w:val="0"/>
                <w:iCs w:val="0"/>
              </w:rPr>
              <w:t>20%</w:t>
            </w:r>
          </w:p>
        </w:tc>
      </w:tr>
      <w:tr w:rsidR="00337820" w:rsidRPr="004A1D79">
        <w:tblPrEx>
          <w:tblCellMar>
            <w:top w:w="0" w:type="dxa"/>
            <w:bottom w:w="0" w:type="dxa"/>
          </w:tblCellMar>
        </w:tblPrEx>
        <w:tc>
          <w:tcPr>
            <w:tcW w:w="6408" w:type="dxa"/>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 xml:space="preserve">Final Exam </w:t>
            </w:r>
          </w:p>
        </w:tc>
        <w:tc>
          <w:tcPr>
            <w:tcW w:w="900" w:type="dxa"/>
          </w:tcPr>
          <w:p w:rsidR="00337820" w:rsidRPr="004A1D79" w:rsidRDefault="00337820">
            <w:pPr>
              <w:pStyle w:val="BodyText"/>
              <w:rPr>
                <w:rFonts w:ascii="Times New Roman" w:hAnsi="Times New Roman"/>
                <w:i w:val="0"/>
                <w:iCs w:val="0"/>
              </w:rPr>
            </w:pPr>
            <w:r>
              <w:rPr>
                <w:rFonts w:ascii="Times New Roman" w:hAnsi="Times New Roman"/>
                <w:i w:val="0"/>
                <w:iCs w:val="0"/>
              </w:rPr>
              <w:t>40%</w:t>
            </w:r>
          </w:p>
        </w:tc>
      </w:tr>
      <w:tr w:rsidR="00337820" w:rsidRPr="004A1D79">
        <w:tblPrEx>
          <w:tblCellMar>
            <w:top w:w="0" w:type="dxa"/>
            <w:bottom w:w="0" w:type="dxa"/>
          </w:tblCellMar>
        </w:tblPrEx>
        <w:tc>
          <w:tcPr>
            <w:tcW w:w="6408" w:type="dxa"/>
          </w:tcPr>
          <w:p w:rsidR="00337820" w:rsidRPr="004A1D79" w:rsidRDefault="00337820">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337820" w:rsidRPr="004A1D79" w:rsidRDefault="00337820">
            <w:pPr>
              <w:pStyle w:val="BodyText"/>
              <w:rPr>
                <w:rFonts w:ascii="Times New Roman" w:hAnsi="Times New Roman"/>
                <w:i w:val="0"/>
                <w:iCs w:val="0"/>
              </w:rPr>
            </w:pPr>
            <w:r>
              <w:rPr>
                <w:rFonts w:ascii="Times New Roman" w:hAnsi="Times New Roman"/>
                <w:i w:val="0"/>
                <w:iCs w:val="0"/>
              </w:rPr>
              <w:t>100%</w:t>
            </w:r>
          </w:p>
        </w:tc>
      </w:tr>
    </w:tbl>
    <w:p w:rsidR="007E0FA8" w:rsidRDefault="007E0FA8" w:rsidP="007E0FA8">
      <w:pPr>
        <w:pStyle w:val="BodyText"/>
        <w:rPr>
          <w:rFonts w:ascii="Times New Roman" w:hAnsi="Times New Roman"/>
          <w:i w:val="0"/>
          <w:iCs w:val="0"/>
          <w:u w:val="single"/>
        </w:rPr>
      </w:pPr>
    </w:p>
    <w:p w:rsidR="007E0FA8" w:rsidRDefault="007E0FA8" w:rsidP="007E0FA8">
      <w:pPr>
        <w:pStyle w:val="BodyText"/>
        <w:rPr>
          <w:rFonts w:ascii="Times New Roman" w:hAnsi="Times New Roman"/>
          <w:i w:val="0"/>
          <w:iCs w:val="0"/>
          <w:u w:val="single"/>
        </w:rPr>
      </w:pPr>
    </w:p>
    <w:p w:rsidR="007E0FA8" w:rsidRDefault="007E0FA8" w:rsidP="007E0FA8">
      <w:pPr>
        <w:pStyle w:val="BodyText"/>
        <w:rPr>
          <w:rFonts w:ascii="Times New Roman" w:hAnsi="Times New Roman"/>
          <w:i w:val="0"/>
          <w:iCs w:val="0"/>
          <w:u w:val="single"/>
        </w:rPr>
      </w:pPr>
      <w:r w:rsidRPr="004A1D79">
        <w:rPr>
          <w:rFonts w:ascii="Times New Roman" w:hAnsi="Times New Roman"/>
          <w:i w:val="0"/>
          <w:iCs w:val="0"/>
          <w:u w:val="single"/>
        </w:rPr>
        <w:t>Documentation and Academic Honesty</w:t>
      </w:r>
    </w:p>
    <w:p w:rsidR="007E0FA8" w:rsidRDefault="007E0FA8" w:rsidP="007E0FA8">
      <w:pPr>
        <w:jc w:val="lowKashida"/>
      </w:pPr>
      <w:r w:rsidRPr="007427E2">
        <w:t>Students are expected to complete all homework, papers and projects independently (unless otherwise specified); any work must be yours and yours alone. Working together for anything other than data collection, relying on students' work from previous semesters and/or plagiarizing published research is considered cheating.</w:t>
      </w:r>
    </w:p>
    <w:p w:rsidR="007E0FA8" w:rsidRPr="007427E2" w:rsidRDefault="007E0FA8" w:rsidP="007E0FA8">
      <w:pPr>
        <w:jc w:val="lowKashida"/>
      </w:pPr>
    </w:p>
    <w:p w:rsidR="007E0FA8" w:rsidRDefault="007E0FA8" w:rsidP="007E0FA8">
      <w:pPr>
        <w:pStyle w:val="BodyText"/>
        <w:numPr>
          <w:ilvl w:val="0"/>
          <w:numId w:val="4"/>
        </w:numPr>
        <w:tabs>
          <w:tab w:val="clear" w:pos="720"/>
          <w:tab w:val="num" w:pos="180"/>
        </w:tabs>
        <w:ind w:hanging="72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Documentation Style (with illustrative examples)</w:t>
      </w:r>
    </w:p>
    <w:p w:rsidR="007E0FA8" w:rsidRPr="004A1D79" w:rsidRDefault="007E0FA8" w:rsidP="007E0FA8">
      <w:pPr>
        <w:pStyle w:val="BodyText"/>
        <w:ind w:left="360"/>
        <w:rPr>
          <w:rFonts w:ascii="Times New Roman" w:hAnsi="Times New Roman"/>
          <w:i w:val="0"/>
          <w:iCs w:val="0"/>
        </w:rPr>
      </w:pPr>
    </w:p>
    <w:p w:rsidR="007E0FA8" w:rsidRDefault="007E0FA8" w:rsidP="007E0FA8">
      <w:pPr>
        <w:pStyle w:val="BodyText"/>
        <w:rPr>
          <w:rFonts w:ascii="Times New Roman" w:hAnsi="Times New Roman"/>
          <w:i w:val="0"/>
          <w:iCs w:val="0"/>
        </w:rPr>
      </w:pPr>
      <w:r>
        <w:rPr>
          <w:rFonts w:ascii="Times New Roman" w:hAnsi="Times New Roman"/>
          <w:i w:val="0"/>
          <w:iCs w:val="0"/>
        </w:rPr>
        <w:t>Reference list styles</w:t>
      </w:r>
    </w:p>
    <w:p w:rsidR="007E0FA8" w:rsidRDefault="007E0FA8" w:rsidP="007E0FA8">
      <w:pPr>
        <w:pStyle w:val="BodyText"/>
        <w:rPr>
          <w:rFonts w:ascii="Times New Roman" w:hAnsi="Times New Roman"/>
          <w:i w:val="0"/>
          <w:iCs w:val="0"/>
        </w:rPr>
      </w:pPr>
    </w:p>
    <w:p w:rsidR="007E0FA8" w:rsidRPr="0086678F" w:rsidRDefault="007E0FA8" w:rsidP="007E0FA8">
      <w:pPr>
        <w:pStyle w:val="BodyText"/>
        <w:jc w:val="lowKashida"/>
        <w:rPr>
          <w:rFonts w:ascii="Times New Roman" w:hAnsi="Times New Roman"/>
          <w:b w:val="0"/>
          <w:bCs w:val="0"/>
          <w:i w:val="0"/>
          <w:iCs w:val="0"/>
        </w:rPr>
      </w:pPr>
      <w:r w:rsidRPr="0086678F">
        <w:rPr>
          <w:rFonts w:ascii="Times New Roman" w:hAnsi="Times New Roman"/>
          <w:b w:val="0"/>
          <w:bCs w:val="0"/>
          <w:i w:val="0"/>
          <w:iCs w:val="0"/>
        </w:rPr>
        <w:t>Note: it is usual to italicize book titles; however, if you are not able to do this, you should underline them instead.</w:t>
      </w:r>
    </w:p>
    <w:p w:rsidR="007E0FA8" w:rsidRDefault="007E0FA8" w:rsidP="007E0FA8">
      <w:pPr>
        <w:pStyle w:val="BodyText"/>
        <w:jc w:val="lowKashida"/>
        <w:rPr>
          <w:rFonts w:ascii="Times New Roman" w:hAnsi="Times New Roman"/>
          <w:b w:val="0"/>
          <w:bCs w:val="0"/>
          <w:i w:val="0"/>
          <w:iCs w:val="0"/>
        </w:rPr>
      </w:pPr>
    </w:p>
    <w:p w:rsidR="007E0FA8" w:rsidRPr="00B808C7" w:rsidRDefault="007E0FA8" w:rsidP="007E0FA8">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Book</w:t>
      </w:r>
    </w:p>
    <w:p w:rsidR="007E0FA8" w:rsidRPr="0086678F" w:rsidRDefault="007E0FA8" w:rsidP="007E0FA8">
      <w:pPr>
        <w:pStyle w:val="BodyText"/>
        <w:jc w:val="lowKashida"/>
        <w:rPr>
          <w:rFonts w:ascii="Times New Roman" w:hAnsi="Times New Roman"/>
          <w:b w:val="0"/>
          <w:bCs w:val="0"/>
          <w:i w:val="0"/>
          <w:iCs w:val="0"/>
          <w:u w:val="single"/>
        </w:rPr>
      </w:pPr>
    </w:p>
    <w:p w:rsidR="007E0FA8" w:rsidRPr="0086678F" w:rsidRDefault="007E0FA8" w:rsidP="007E0FA8">
      <w:pPr>
        <w:pStyle w:val="BodyText"/>
        <w:jc w:val="lowKashida"/>
        <w:rPr>
          <w:rFonts w:ascii="Times New Roman" w:hAnsi="Times New Roman"/>
          <w:b w:val="0"/>
          <w:bCs w:val="0"/>
          <w:i w:val="0"/>
          <w:iCs w:val="0"/>
        </w:rPr>
      </w:pPr>
      <w:r w:rsidRPr="0086678F">
        <w:rPr>
          <w:rFonts w:ascii="Times New Roman" w:hAnsi="Times New Roman"/>
          <w:b w:val="0"/>
          <w:bCs w:val="0"/>
          <w:i w:val="0"/>
          <w:iCs w:val="0"/>
        </w:rPr>
        <w:t>Trudgill, P. and Hannah, J. (1994,3</w:t>
      </w:r>
      <w:r w:rsidRPr="0086678F">
        <w:rPr>
          <w:rFonts w:ascii="Times New Roman" w:hAnsi="Times New Roman"/>
          <w:b w:val="0"/>
          <w:bCs w:val="0"/>
          <w:i w:val="0"/>
          <w:iCs w:val="0"/>
          <w:vertAlign w:val="superscript"/>
        </w:rPr>
        <w:t>rd</w:t>
      </w:r>
      <w:r w:rsidRPr="0086678F">
        <w:rPr>
          <w:rFonts w:ascii="Times New Roman" w:hAnsi="Times New Roman"/>
          <w:b w:val="0"/>
          <w:bCs w:val="0"/>
          <w:i w:val="0"/>
          <w:iCs w:val="0"/>
        </w:rPr>
        <w:t xml:space="preserve"> edn) </w:t>
      </w:r>
      <w:r w:rsidRPr="0086678F">
        <w:rPr>
          <w:rFonts w:ascii="Times New Roman" w:hAnsi="Times New Roman"/>
          <w:b w:val="0"/>
          <w:bCs w:val="0"/>
        </w:rPr>
        <w:t>International English</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Edward Arnold.</w:t>
      </w:r>
    </w:p>
    <w:p w:rsidR="007E0FA8" w:rsidRDefault="007E0FA8" w:rsidP="007E0FA8">
      <w:pPr>
        <w:autoSpaceDE w:val="0"/>
        <w:autoSpaceDN w:val="0"/>
        <w:adjustRightInd w:val="0"/>
      </w:pPr>
    </w:p>
    <w:p w:rsidR="007E0FA8" w:rsidRDefault="007E0FA8" w:rsidP="007E0FA8">
      <w:pPr>
        <w:autoSpaceDE w:val="0"/>
        <w:autoSpaceDN w:val="0"/>
        <w:adjustRightInd w:val="0"/>
      </w:pPr>
      <w:r>
        <w:t xml:space="preserve">Fodor, J.A. (1983) </w:t>
      </w:r>
      <w:r>
        <w:rPr>
          <w:i/>
          <w:iCs/>
        </w:rPr>
        <w:t>The Modularity of Mind</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MIT Press.</w:t>
      </w:r>
    </w:p>
    <w:p w:rsidR="007E0FA8" w:rsidRDefault="007E0FA8" w:rsidP="007E0FA8">
      <w:pPr>
        <w:autoSpaceDE w:val="0"/>
        <w:autoSpaceDN w:val="0"/>
        <w:adjustRightInd w:val="0"/>
      </w:pPr>
      <w:r>
        <w:t xml:space="preserve">Harré, R. and Gillett, G. (1994) </w:t>
      </w:r>
      <w:r>
        <w:rPr>
          <w:i/>
          <w:iCs/>
        </w:rPr>
        <w:t>The Discursive Mind</w:t>
      </w:r>
      <w:r>
        <w:t xml:space="preserve">. </w:t>
      </w:r>
      <w:smartTag w:uri="urn:schemas-microsoft-com:office:smarttags" w:element="City">
        <w:smartTag w:uri="urn:schemas-microsoft-com:office:smarttags" w:element="place">
          <w:r>
            <w:t>London</w:t>
          </w:r>
        </w:smartTag>
      </w:smartTag>
      <w:r>
        <w:t>: Sage.</w:t>
      </w:r>
    </w:p>
    <w:p w:rsidR="007E0FA8" w:rsidRDefault="007E0FA8" w:rsidP="007E0FA8">
      <w:pPr>
        <w:pStyle w:val="BodyText"/>
        <w:jc w:val="lowKashida"/>
        <w:rPr>
          <w:rFonts w:ascii="Times New Roman" w:hAnsi="Times New Roman"/>
          <w:b w:val="0"/>
          <w:bCs w:val="0"/>
          <w:i w:val="0"/>
          <w:iCs w:val="0"/>
          <w:u w:val="single"/>
        </w:rPr>
      </w:pPr>
    </w:p>
    <w:p w:rsidR="007E0FA8" w:rsidRPr="00B808C7" w:rsidRDefault="007E0FA8" w:rsidP="007E0FA8">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Chapter/ extract from an edited collection</w:t>
      </w:r>
    </w:p>
    <w:p w:rsidR="007E0FA8" w:rsidRDefault="007E0FA8" w:rsidP="007E0FA8">
      <w:pPr>
        <w:pStyle w:val="BodyText"/>
        <w:jc w:val="lowKashida"/>
        <w:rPr>
          <w:rFonts w:ascii="Times New Roman" w:hAnsi="Times New Roman"/>
          <w:b w:val="0"/>
          <w:bCs w:val="0"/>
          <w:i w:val="0"/>
          <w:iCs w:val="0"/>
        </w:rPr>
      </w:pPr>
    </w:p>
    <w:p w:rsidR="007E0FA8" w:rsidRPr="0086678F" w:rsidRDefault="007E0FA8" w:rsidP="007E0FA8">
      <w:pPr>
        <w:pStyle w:val="BodyText"/>
        <w:jc w:val="lowKashida"/>
        <w:rPr>
          <w:rFonts w:ascii="Times New Roman" w:hAnsi="Times New Roman"/>
          <w:b w:val="0"/>
          <w:bCs w:val="0"/>
          <w:i w:val="0"/>
          <w:iCs w:val="0"/>
        </w:rPr>
      </w:pPr>
      <w:r w:rsidRPr="0086678F">
        <w:rPr>
          <w:rFonts w:ascii="Times New Roman" w:hAnsi="Times New Roman"/>
          <w:b w:val="0"/>
          <w:bCs w:val="0"/>
          <w:i w:val="0"/>
          <w:iCs w:val="0"/>
        </w:rPr>
        <w:lastRenderedPageBreak/>
        <w:t>Harris, J. (1993) 'The grammar of Irish English' in Milroy, J. and Milroy, L. (eds) Real English</w:t>
      </w:r>
      <w:r w:rsidRPr="0086678F">
        <w:rPr>
          <w:rFonts w:ascii="Times New Roman" w:hAnsi="Times New Roman"/>
          <w:b w:val="0"/>
          <w:bCs w:val="0"/>
        </w:rPr>
        <w:t>: the grammar of English dialects in the British Isles</w:t>
      </w:r>
      <w:r w:rsidRPr="0086678F">
        <w:rPr>
          <w:rFonts w:ascii="Times New Roman" w:hAnsi="Times New Roman"/>
          <w:b w:val="0"/>
          <w:bCs w:val="0"/>
          <w:i w:val="0"/>
          <w:iCs w:val="0"/>
        </w:rPr>
        <w:t xml:space="preserve">, </w:t>
      </w:r>
      <w:smartTag w:uri="urn:schemas-microsoft-com:office:smarttags" w:element="place">
        <w:smartTag w:uri="urn:schemas-microsoft-com:office:smarttags" w:element="City">
          <w:r w:rsidRPr="0086678F">
            <w:rPr>
              <w:rFonts w:ascii="Times New Roman" w:hAnsi="Times New Roman"/>
              <w:b w:val="0"/>
              <w:bCs w:val="0"/>
              <w:i w:val="0"/>
              <w:iCs w:val="0"/>
            </w:rPr>
            <w:t>London</w:t>
          </w:r>
        </w:smartTag>
      </w:smartTag>
      <w:r w:rsidRPr="0086678F">
        <w:rPr>
          <w:rFonts w:ascii="Times New Roman" w:hAnsi="Times New Roman"/>
          <w:b w:val="0"/>
          <w:bCs w:val="0"/>
          <w:i w:val="0"/>
          <w:iCs w:val="0"/>
        </w:rPr>
        <w:t>, Longman.</w:t>
      </w:r>
    </w:p>
    <w:p w:rsidR="007E0FA8" w:rsidRDefault="007E0FA8" w:rsidP="007E0FA8">
      <w:pPr>
        <w:pStyle w:val="BodyText"/>
        <w:jc w:val="lowKashida"/>
        <w:rPr>
          <w:rFonts w:ascii="Times New Roman" w:hAnsi="Times New Roman"/>
          <w:b w:val="0"/>
          <w:bCs w:val="0"/>
          <w:i w:val="0"/>
          <w:iCs w:val="0"/>
        </w:rPr>
      </w:pPr>
    </w:p>
    <w:p w:rsidR="007E0FA8" w:rsidRPr="00B808C7" w:rsidRDefault="007E0FA8" w:rsidP="007E0FA8">
      <w:pPr>
        <w:pStyle w:val="BodyText"/>
        <w:jc w:val="lowKashida"/>
        <w:rPr>
          <w:rFonts w:ascii="Times New Roman" w:hAnsi="Times New Roman"/>
          <w:b w:val="0"/>
          <w:bCs w:val="0"/>
          <w:i w:val="0"/>
          <w:iCs w:val="0"/>
        </w:rPr>
      </w:pPr>
      <w:r>
        <w:rPr>
          <w:rFonts w:ascii="Times New Roman" w:hAnsi="Times New Roman"/>
          <w:b w:val="0"/>
          <w:bCs w:val="0"/>
          <w:i w:val="0"/>
          <w:iCs w:val="0"/>
        </w:rPr>
        <w:t xml:space="preserve">* </w:t>
      </w:r>
      <w:r w:rsidRPr="00B808C7">
        <w:rPr>
          <w:rFonts w:ascii="Times New Roman" w:hAnsi="Times New Roman"/>
          <w:b w:val="0"/>
          <w:bCs w:val="0"/>
          <w:i w:val="0"/>
          <w:iCs w:val="0"/>
          <w:u w:val="single"/>
        </w:rPr>
        <w:t>Paper in a journal of magazine</w:t>
      </w:r>
    </w:p>
    <w:p w:rsidR="007E0FA8" w:rsidRDefault="007E0FA8" w:rsidP="007E0FA8">
      <w:pPr>
        <w:pStyle w:val="BodyText"/>
        <w:jc w:val="lowKashida"/>
        <w:rPr>
          <w:rFonts w:ascii="Times New Roman" w:hAnsi="Times New Roman"/>
          <w:b w:val="0"/>
          <w:bCs w:val="0"/>
          <w:i w:val="0"/>
          <w:iCs w:val="0"/>
        </w:rPr>
      </w:pPr>
    </w:p>
    <w:p w:rsidR="007E0FA8" w:rsidRDefault="007E0FA8" w:rsidP="007E0FA8">
      <w:pPr>
        <w:pStyle w:val="BodyText"/>
        <w:jc w:val="lowKashida"/>
        <w:rPr>
          <w:rFonts w:ascii="Times New Roman" w:hAnsi="Times New Roman"/>
          <w:b w:val="0"/>
          <w:bCs w:val="0"/>
          <w:i w:val="0"/>
          <w:iCs w:val="0"/>
        </w:rPr>
      </w:pPr>
      <w:smartTag w:uri="urn:schemas-microsoft-com:office:smarttags" w:element="country-region">
        <w:smartTag w:uri="urn:schemas-microsoft-com:office:smarttags" w:element="place">
          <w:r w:rsidRPr="0086678F">
            <w:rPr>
              <w:rFonts w:ascii="Times New Roman" w:hAnsi="Times New Roman"/>
              <w:b w:val="0"/>
              <w:bCs w:val="0"/>
              <w:i w:val="0"/>
              <w:iCs w:val="0"/>
            </w:rPr>
            <w:t>Wale</w:t>
          </w:r>
          <w:r>
            <w:rPr>
              <w:rFonts w:ascii="Times New Roman" w:hAnsi="Times New Roman"/>
              <w:b w:val="0"/>
              <w:bCs w:val="0"/>
              <w:i w:val="0"/>
              <w:iCs w:val="0"/>
            </w:rPr>
            <w:t>s</w:t>
          </w:r>
        </w:smartTag>
      </w:smartTag>
      <w:r w:rsidRPr="0086678F">
        <w:rPr>
          <w:rFonts w:ascii="Times New Roman" w:hAnsi="Times New Roman"/>
          <w:b w:val="0"/>
          <w:bCs w:val="0"/>
          <w:i w:val="0"/>
          <w:iCs w:val="0"/>
        </w:rPr>
        <w:t xml:space="preserve">, L. (1994) 'Royalese: the rise and fall of "the Queen's English" ', </w:t>
      </w:r>
      <w:r w:rsidRPr="0086678F">
        <w:rPr>
          <w:rFonts w:ascii="Times New Roman" w:hAnsi="Times New Roman"/>
          <w:b w:val="0"/>
          <w:bCs w:val="0"/>
        </w:rPr>
        <w:t>English Today</w:t>
      </w:r>
      <w:r w:rsidRPr="0086678F">
        <w:rPr>
          <w:rFonts w:ascii="Times New Roman" w:hAnsi="Times New Roman"/>
          <w:b w:val="0"/>
          <w:bCs w:val="0"/>
          <w:i w:val="0"/>
          <w:iCs w:val="0"/>
        </w:rPr>
        <w:t>, vol. 10, no.3,</w:t>
      </w:r>
      <w:r>
        <w:rPr>
          <w:rFonts w:ascii="Times New Roman" w:hAnsi="Times New Roman"/>
          <w:b w:val="0"/>
          <w:bCs w:val="0"/>
          <w:i w:val="0"/>
          <w:iCs w:val="0"/>
        </w:rPr>
        <w:t xml:space="preserve"> pp</w:t>
      </w:r>
      <w:r w:rsidRPr="0086678F">
        <w:rPr>
          <w:rFonts w:ascii="Times New Roman" w:hAnsi="Times New Roman"/>
          <w:b w:val="0"/>
          <w:bCs w:val="0"/>
          <w:i w:val="0"/>
          <w:iCs w:val="0"/>
        </w:rPr>
        <w:t>. 3-10.</w:t>
      </w:r>
    </w:p>
    <w:p w:rsidR="007E0FA8" w:rsidRDefault="007E0FA8" w:rsidP="007E0FA8">
      <w:pPr>
        <w:pStyle w:val="BodyText"/>
        <w:jc w:val="lowKashida"/>
        <w:rPr>
          <w:rFonts w:ascii="Times New Roman" w:hAnsi="Times New Roman"/>
          <w:b w:val="0"/>
          <w:bCs w:val="0"/>
          <w:i w:val="0"/>
          <w:iCs w:val="0"/>
        </w:rPr>
      </w:pPr>
    </w:p>
    <w:p w:rsidR="007E0FA8" w:rsidRDefault="007E0FA8" w:rsidP="007E0FA8">
      <w:pPr>
        <w:spacing w:before="100" w:beforeAutospacing="1" w:after="100" w:afterAutospacing="1"/>
        <w:rPr>
          <w:color w:val="000000"/>
        </w:rPr>
      </w:pPr>
      <w:r>
        <w:rPr>
          <w:b/>
          <w:bCs/>
          <w:color w:val="000000"/>
        </w:rPr>
        <w:t>Journal article:</w:t>
      </w:r>
      <w:r>
        <w:rPr>
          <w:color w:val="000000"/>
        </w:rPr>
        <w:t xml:space="preserve"> </w:t>
      </w:r>
      <w:r>
        <w:rPr>
          <w:color w:val="000000"/>
        </w:rPr>
        <w:br/>
        <w:t xml:space="preserve">Roulet, E. (1997). 'A Modular Approach to Discourse Structures'. </w:t>
      </w:r>
      <w:r>
        <w:rPr>
          <w:i/>
          <w:iCs/>
          <w:color w:val="000000"/>
        </w:rPr>
        <w:t xml:space="preserve">Pragmatics </w:t>
      </w:r>
      <w:r>
        <w:rPr>
          <w:color w:val="000000"/>
        </w:rPr>
        <w:t>7(2), 125–46.</w:t>
      </w:r>
    </w:p>
    <w:p w:rsidR="007E0FA8" w:rsidRDefault="007E0FA8" w:rsidP="007E0FA8">
      <w:pPr>
        <w:spacing w:before="100" w:beforeAutospacing="1" w:after="100" w:afterAutospacing="1"/>
        <w:rPr>
          <w:b/>
          <w:bCs/>
          <w:color w:val="000000"/>
        </w:rPr>
      </w:pPr>
      <w:r>
        <w:rPr>
          <w:color w:val="000000"/>
        </w:rPr>
        <w:t xml:space="preserve">Lee, E. T. &amp; Zadeh, L. A. (1969). 'Note on fuzzy languages'. </w:t>
      </w:r>
      <w:r>
        <w:rPr>
          <w:i/>
          <w:iCs/>
          <w:color w:val="000000"/>
        </w:rPr>
        <w:t>Information Sciences</w:t>
      </w:r>
      <w:r>
        <w:rPr>
          <w:color w:val="000000"/>
        </w:rPr>
        <w:t xml:space="preserve"> 1, 421–434.</w:t>
      </w:r>
    </w:p>
    <w:p w:rsidR="007E0FA8" w:rsidRDefault="007E0FA8" w:rsidP="007E0FA8">
      <w:pPr>
        <w:spacing w:before="100" w:beforeAutospacing="1" w:after="100" w:afterAutospacing="1"/>
        <w:rPr>
          <w:b/>
          <w:bCs/>
          <w:color w:val="000000"/>
        </w:rPr>
      </w:pPr>
      <w:r>
        <w:rPr>
          <w:b/>
          <w:bCs/>
          <w:color w:val="000000"/>
        </w:rPr>
        <w:t>Book article:</w:t>
      </w:r>
    </w:p>
    <w:p w:rsidR="007E0FA8" w:rsidRDefault="007E0FA8" w:rsidP="007E0FA8">
      <w:pPr>
        <w:autoSpaceDE w:val="0"/>
        <w:autoSpaceDN w:val="0"/>
        <w:adjustRightInd w:val="0"/>
        <w:rPr>
          <w:rFonts w:ascii="Times-Roman" w:hAnsi="Times-Roman" w:cs="Times-Roman"/>
          <w:sz w:val="20"/>
          <w:szCs w:val="20"/>
        </w:rPr>
      </w:pPr>
      <w:r>
        <w:rPr>
          <w:rFonts w:ascii="Times-Roman" w:hAnsi="Times-Roman" w:cs="Times-Roman"/>
        </w:rPr>
        <w:t xml:space="preserve">Sinha, Chris. (1999). 'Grounding, mapping and acts of meaning'. In T. Janssen and G. Redeker (Eds.), </w:t>
      </w:r>
      <w:r>
        <w:rPr>
          <w:rFonts w:ascii="Times-Italic" w:hAnsi="Times-Italic" w:cs="Times-Italic"/>
          <w:i/>
          <w:iCs/>
        </w:rPr>
        <w:t>Cognitive Linguistics, Foundations, Scope and Methodology</w:t>
      </w:r>
      <w:r>
        <w:rPr>
          <w:rFonts w:ascii="Times-Roman" w:hAnsi="Times-Roman" w:cs="Times-Roman"/>
        </w:rPr>
        <w:t xml:space="preserve">, </w:t>
      </w:r>
      <w:smartTag w:uri="urn:schemas-microsoft-com:office:smarttags" w:element="State">
        <w:smartTag w:uri="urn:schemas-microsoft-com:office:smarttags" w:element="place">
          <w:r>
            <w:rPr>
              <w:rFonts w:ascii="Times-Roman" w:hAnsi="Times-Roman" w:cs="Times-Roman"/>
            </w:rPr>
            <w:t>Berlin</w:t>
          </w:r>
        </w:smartTag>
      </w:smartTag>
      <w:r>
        <w:rPr>
          <w:rFonts w:ascii="Times-Roman" w:hAnsi="Times-Roman" w:cs="Times-Roman"/>
        </w:rPr>
        <w:t>: Mouton de Gruyter, pp. 223-256.</w:t>
      </w:r>
    </w:p>
    <w:p w:rsidR="007E0FA8" w:rsidRDefault="007E0FA8" w:rsidP="007E0FA8">
      <w:pPr>
        <w:spacing w:before="100" w:beforeAutospacing="1" w:after="100" w:afterAutospacing="1"/>
        <w:rPr>
          <w:color w:val="000000"/>
        </w:rPr>
      </w:pPr>
      <w:r>
        <w:rPr>
          <w:b/>
          <w:bCs/>
          <w:color w:val="000000"/>
        </w:rPr>
        <w:t>Magazine article:</w:t>
      </w:r>
      <w:r>
        <w:rPr>
          <w:color w:val="000000"/>
        </w:rPr>
        <w:t xml:space="preserve"> </w:t>
      </w:r>
      <w:r>
        <w:rPr>
          <w:color w:val="000000"/>
        </w:rPr>
        <w:br/>
        <w:t xml:space="preserve">Posner, M. I. (1993, October 29). Seeing the mind. </w:t>
      </w:r>
      <w:r>
        <w:rPr>
          <w:i/>
          <w:iCs/>
          <w:color w:val="000000"/>
        </w:rPr>
        <w:t>Science</w:t>
      </w:r>
      <w:r>
        <w:rPr>
          <w:color w:val="000000"/>
        </w:rPr>
        <w:t xml:space="preserve">, 262, 673-674. </w:t>
      </w:r>
    </w:p>
    <w:p w:rsidR="007E0FA8" w:rsidRDefault="007E0FA8" w:rsidP="007E0FA8">
      <w:pPr>
        <w:rPr>
          <w:color w:val="000000"/>
        </w:rPr>
      </w:pPr>
      <w:r>
        <w:rPr>
          <w:b/>
          <w:bCs/>
          <w:color w:val="000000"/>
        </w:rPr>
        <w:t>Daily newspaper article:</w:t>
      </w:r>
      <w:r>
        <w:rPr>
          <w:color w:val="000000"/>
        </w:rPr>
        <w:t xml:space="preserve"> </w:t>
      </w:r>
      <w:r>
        <w:rPr>
          <w:color w:val="000000"/>
        </w:rPr>
        <w:br/>
        <w:t xml:space="preserve">'New drug appears to sharply cut risk of death from heart failure'. (1993, July 15). </w:t>
      </w:r>
      <w:r>
        <w:rPr>
          <w:i/>
          <w:iCs/>
          <w:color w:val="000000"/>
        </w:rPr>
        <w:t xml:space="preserve">The </w:t>
      </w:r>
      <w:smartTag w:uri="urn:schemas-microsoft-com:office:smarttags" w:element="place">
        <w:smartTag w:uri="urn:schemas-microsoft-com:office:smarttags" w:element="State">
          <w:r>
            <w:rPr>
              <w:i/>
              <w:iCs/>
              <w:color w:val="000000"/>
            </w:rPr>
            <w:t>Washington</w:t>
          </w:r>
        </w:smartTag>
      </w:smartTag>
      <w:r>
        <w:rPr>
          <w:i/>
          <w:iCs/>
          <w:color w:val="000000"/>
        </w:rPr>
        <w:t xml:space="preserve"> Post</w:t>
      </w:r>
      <w:r>
        <w:rPr>
          <w:color w:val="000000"/>
        </w:rPr>
        <w:t xml:space="preserve">, p. A12. </w:t>
      </w:r>
    </w:p>
    <w:p w:rsidR="007E0FA8" w:rsidRDefault="007E0FA8" w:rsidP="007E0FA8">
      <w:pPr>
        <w:spacing w:before="100" w:beforeAutospacing="1" w:after="100" w:afterAutospacing="1"/>
        <w:rPr>
          <w:color w:val="000000"/>
        </w:rPr>
      </w:pPr>
      <w:r>
        <w:rPr>
          <w:b/>
          <w:bCs/>
          <w:color w:val="000000"/>
        </w:rPr>
        <w:t>Entry in an encyclopedia:</w:t>
      </w:r>
      <w:r>
        <w:rPr>
          <w:color w:val="000000"/>
        </w:rPr>
        <w:t xml:space="preserve"> </w:t>
      </w:r>
      <w:r>
        <w:rPr>
          <w:color w:val="000000"/>
        </w:rPr>
        <w:br/>
        <w:t xml:space="preserve">Bergman, P. G. (1993). 'Relativity'. In </w:t>
      </w:r>
      <w:r>
        <w:rPr>
          <w:i/>
          <w:iCs/>
          <w:color w:val="000000"/>
        </w:rPr>
        <w:t>The new encyclopedia Britannica</w:t>
      </w:r>
      <w:r>
        <w:rPr>
          <w:color w:val="000000"/>
        </w:rPr>
        <w:t xml:space="preserve"> (Vol. 26, pp. 501-508). </w:t>
      </w:r>
      <w:smartTag w:uri="urn:schemas-microsoft-com:office:smarttags" w:element="City">
        <w:smartTag w:uri="urn:schemas-microsoft-com:office:smarttags" w:element="place">
          <w:r>
            <w:rPr>
              <w:color w:val="000000"/>
            </w:rPr>
            <w:t>Chicago</w:t>
          </w:r>
        </w:smartTag>
      </w:smartTag>
      <w:r>
        <w:rPr>
          <w:color w:val="000000"/>
        </w:rPr>
        <w:t xml:space="preserve">: Encyclopedia Britannica. </w:t>
      </w:r>
    </w:p>
    <w:p w:rsidR="007E0FA8" w:rsidRDefault="007E0FA8" w:rsidP="007E0FA8">
      <w:pPr>
        <w:rPr>
          <w:color w:val="000000"/>
        </w:rPr>
      </w:pPr>
      <w:r>
        <w:rPr>
          <w:b/>
          <w:bCs/>
          <w:color w:val="000000"/>
        </w:rPr>
        <w:t>Documenting Web Sources</w:t>
      </w:r>
    </w:p>
    <w:p w:rsidR="007E0FA8" w:rsidRDefault="007E0FA8" w:rsidP="007E0FA8">
      <w:pPr>
        <w:spacing w:before="100" w:beforeAutospacing="1" w:after="100" w:afterAutospacing="1"/>
      </w:pPr>
      <w:r>
        <w:t xml:space="preserve">Burka, Lauren P. 'A Hypertext History of Multi-User Dimensions.'  </w:t>
      </w:r>
      <w:r>
        <w:rPr>
          <w:i/>
          <w:iCs/>
        </w:rPr>
        <w:t>MUD History</w:t>
      </w:r>
      <w:r>
        <w:t xml:space="preserve">. 1993. &lt;http://www.ccs.neu.edu/home/1pb/mud-history.html&gt; (5 Dec. 1994). </w:t>
      </w:r>
    </w:p>
    <w:p w:rsidR="007E0FA8" w:rsidRDefault="007E0FA8" w:rsidP="007E0FA8">
      <w:pPr>
        <w:spacing w:before="100" w:beforeAutospacing="1" w:after="100" w:afterAutospacing="1"/>
      </w:pPr>
      <w:r>
        <w:t xml:space="preserve">Harnack, Andrew and Gene Kleppinger. </w:t>
      </w:r>
      <w:r>
        <w:rPr>
          <w:i/>
          <w:iCs/>
        </w:rPr>
        <w:t>Beyond the MLA Handbook: Documenting</w:t>
      </w:r>
      <w:r>
        <w:t xml:space="preserve"> </w:t>
      </w:r>
      <w:r>
        <w:rPr>
          <w:i/>
          <w:iCs/>
        </w:rPr>
        <w:t xml:space="preserve"> Electronic Sources on the Internet</w:t>
      </w:r>
      <w:r>
        <w:t xml:space="preserve">. 25 November 1996.  &lt;http://falcon.eku.edu/honors/beyond-mla/&gt; (17 Dec. 1997). </w:t>
      </w:r>
    </w:p>
    <w:p w:rsidR="007E0FA8" w:rsidRDefault="007E0FA8" w:rsidP="007E0FA8">
      <w:pPr>
        <w:rPr>
          <w:color w:val="000000"/>
        </w:rPr>
      </w:pPr>
      <w:r>
        <w:t xml:space="preserve">For more about APA and </w:t>
      </w:r>
      <w:r>
        <w:rPr>
          <w:color w:val="000000"/>
        </w:rPr>
        <w:t xml:space="preserve">MLA Styles for Citing Print Sources, browse: </w:t>
      </w:r>
    </w:p>
    <w:p w:rsidR="007E0FA8" w:rsidRDefault="007E0FA8" w:rsidP="007E0FA8">
      <w:pPr>
        <w:rPr>
          <w:color w:val="000000"/>
        </w:rPr>
      </w:pPr>
    </w:p>
    <w:p w:rsidR="007E0FA8" w:rsidRDefault="007E0FA8" w:rsidP="007E0FA8">
      <w:pPr>
        <w:rPr>
          <w:color w:val="000000"/>
        </w:rPr>
      </w:pPr>
      <w:hyperlink r:id="rId9" w:history="1">
        <w:r>
          <w:rPr>
            <w:rStyle w:val="Hyperlink"/>
          </w:rPr>
          <w:t>http://owl.english.purdue.edu/owl/resource/557/01</w:t>
        </w:r>
      </w:hyperlink>
    </w:p>
    <w:p w:rsidR="007E0FA8" w:rsidRDefault="007E0FA8" w:rsidP="007E0FA8">
      <w:pPr>
        <w:rPr>
          <w:color w:val="000000"/>
        </w:rPr>
      </w:pPr>
      <w:hyperlink r:id="rId10" w:history="1">
        <w:r>
          <w:rPr>
            <w:rStyle w:val="Hyperlink"/>
          </w:rPr>
          <w:t>http://wally.rit.edu/internet/subject/apamla.htm</w:t>
        </w:r>
      </w:hyperlink>
    </w:p>
    <w:p w:rsidR="007E0FA8" w:rsidRDefault="007E0FA8" w:rsidP="007E0FA8">
      <w:pPr>
        <w:rPr>
          <w:color w:val="000000"/>
        </w:rPr>
      </w:pPr>
    </w:p>
    <w:p w:rsidR="007E0FA8" w:rsidRPr="004A1D79" w:rsidRDefault="007E0FA8" w:rsidP="007E0FA8">
      <w:pPr>
        <w:pStyle w:val="BodyText"/>
        <w:numPr>
          <w:ilvl w:val="0"/>
          <w:numId w:val="4"/>
        </w:numPr>
        <w:tabs>
          <w:tab w:val="clear" w:pos="720"/>
          <w:tab w:val="num" w:pos="0"/>
        </w:tabs>
        <w:ind w:left="180" w:hanging="180"/>
        <w:rPr>
          <w:rFonts w:ascii="Times New Roman" w:hAnsi="Times New Roman"/>
          <w:i w:val="0"/>
          <w:iCs w:val="0"/>
        </w:rPr>
      </w:pPr>
      <w:r>
        <w:rPr>
          <w:rFonts w:ascii="Times New Roman" w:hAnsi="Times New Roman"/>
          <w:i w:val="0"/>
          <w:iCs w:val="0"/>
        </w:rPr>
        <w:t xml:space="preserve"> </w:t>
      </w:r>
      <w:r w:rsidRPr="004A1D79">
        <w:rPr>
          <w:rFonts w:ascii="Times New Roman" w:hAnsi="Times New Roman"/>
          <w:i w:val="0"/>
          <w:iCs w:val="0"/>
        </w:rPr>
        <w:t xml:space="preserve">Protection </w:t>
      </w:r>
      <w:r>
        <w:rPr>
          <w:rFonts w:ascii="Times New Roman" w:hAnsi="Times New Roman"/>
          <w:i w:val="0"/>
          <w:iCs w:val="0"/>
        </w:rPr>
        <w:t>of</w:t>
      </w:r>
      <w:r w:rsidRPr="004A1D79">
        <w:rPr>
          <w:rFonts w:ascii="Times New Roman" w:hAnsi="Times New Roman"/>
          <w:i w:val="0"/>
          <w:iCs w:val="0"/>
        </w:rPr>
        <w:t xml:space="preserve"> Copyright</w:t>
      </w:r>
    </w:p>
    <w:p w:rsidR="007E0FA8" w:rsidRDefault="007E0FA8" w:rsidP="007E0FA8">
      <w:pPr>
        <w:jc w:val="lowKashida"/>
      </w:pPr>
      <w:r>
        <w:t>Publications in all forms require permission from the copyright owner in advance. You are not allowed to reproduce, store in a retrieval system, or transmit, in any form or by any means, electronic, mechanical, photocopying, recording or otherwise, without the prior permission of the publisher or a license from the Copyright Licensing Agency Limited. (</w:t>
      </w:r>
      <w:r w:rsidRPr="005D004F">
        <w:t>www.cla.co.uk</w:t>
      </w:r>
      <w:r>
        <w:t>).</w:t>
      </w:r>
    </w:p>
    <w:p w:rsidR="007E0FA8" w:rsidRPr="001135CE" w:rsidRDefault="007E0FA8" w:rsidP="007E0FA8">
      <w:pPr>
        <w:jc w:val="lowKashida"/>
        <w:rPr>
          <w:rtl/>
        </w:rPr>
      </w:pPr>
      <w:r w:rsidRPr="001135CE">
        <w:rPr>
          <w:color w:val="000000"/>
        </w:rPr>
        <w:t>Students are expected to respect and uphold the standards of honesty in all their activities. Any cheating or plagiarism will result in disciplinary action to be determined by the instructor based on the severity and nature of the offense.</w:t>
      </w:r>
    </w:p>
    <w:p w:rsidR="007E0FA8" w:rsidRDefault="007E0FA8" w:rsidP="007E0FA8">
      <w:pPr>
        <w:pStyle w:val="BodyText"/>
        <w:rPr>
          <w:rFonts w:ascii="Times New Roman" w:hAnsi="Times New Roman"/>
          <w:i w:val="0"/>
          <w:iCs w:val="0"/>
        </w:rPr>
      </w:pPr>
    </w:p>
    <w:p w:rsidR="007E0FA8" w:rsidRDefault="007E0FA8" w:rsidP="007E0FA8">
      <w:pPr>
        <w:pStyle w:val="BodyText"/>
        <w:numPr>
          <w:ilvl w:val="0"/>
          <w:numId w:val="4"/>
        </w:numPr>
        <w:tabs>
          <w:tab w:val="clear" w:pos="720"/>
          <w:tab w:val="num" w:pos="0"/>
        </w:tabs>
        <w:ind w:left="360"/>
        <w:rPr>
          <w:rFonts w:ascii="Times New Roman" w:hAnsi="Times New Roman"/>
          <w:i w:val="0"/>
          <w:iCs w:val="0"/>
        </w:rPr>
      </w:pPr>
      <w:r w:rsidRPr="004A1D79">
        <w:rPr>
          <w:rFonts w:ascii="Times New Roman" w:hAnsi="Times New Roman"/>
          <w:i w:val="0"/>
          <w:iCs w:val="0"/>
        </w:rPr>
        <w:t>Avoiding Plagiarism</w:t>
      </w:r>
    </w:p>
    <w:p w:rsidR="007E0FA8" w:rsidRPr="004A1D79" w:rsidRDefault="007E0FA8" w:rsidP="007E0FA8">
      <w:pPr>
        <w:pStyle w:val="BodyText"/>
        <w:ind w:left="360"/>
        <w:rPr>
          <w:rFonts w:ascii="Times New Roman" w:hAnsi="Times New Roman"/>
          <w:i w:val="0"/>
          <w:iCs w:val="0"/>
        </w:rPr>
      </w:pPr>
    </w:p>
    <w:p w:rsidR="007E0FA8" w:rsidRPr="00CD5D91" w:rsidRDefault="007E0FA8" w:rsidP="007E0FA8">
      <w:pPr>
        <w:jc w:val="lowKashida"/>
      </w:pPr>
      <w:r w:rsidRPr="00CD5D91">
        <w:t>Plagiarism is a serious academic offense that will result in your failing the course.</w:t>
      </w:r>
    </w:p>
    <w:p w:rsidR="007E0FA8" w:rsidRPr="00406940" w:rsidRDefault="007E0FA8" w:rsidP="007E0FA8">
      <w:pPr>
        <w:jc w:val="lowKashida"/>
      </w:pPr>
      <w:r w:rsidRPr="00CD5D91">
        <w:t>Learning notes by heart and repeating the information word by word in the exam is a type of plagiarism.</w:t>
      </w:r>
    </w:p>
    <w:p w:rsidR="007E0FA8" w:rsidRPr="00CD5D91" w:rsidRDefault="007E0FA8" w:rsidP="007E0FA8">
      <w:pPr>
        <w:pStyle w:val="BodyText"/>
        <w:jc w:val="lowKashida"/>
        <w:rPr>
          <w:rFonts w:ascii="Times New Roman" w:hAnsi="Times New Roman"/>
          <w:b w:val="0"/>
          <w:bCs w:val="0"/>
          <w:i w:val="0"/>
          <w:iCs w:val="0"/>
          <w:sz w:val="24"/>
          <w:szCs w:val="24"/>
        </w:rPr>
      </w:pPr>
    </w:p>
    <w:p w:rsidR="007E0FA8" w:rsidRDefault="007E0FA8">
      <w:pPr>
        <w:pStyle w:val="BodyText"/>
        <w:rPr>
          <w:rFonts w:ascii="Times New Roman" w:hAnsi="Times New Roman"/>
          <w:i w:val="0"/>
          <w:iCs w:val="0"/>
          <w:u w:val="single"/>
        </w:rPr>
      </w:pPr>
      <w:r>
        <w:rPr>
          <w:rFonts w:ascii="Times New Roman" w:hAnsi="Times New Roman"/>
          <w:i w:val="0"/>
          <w:iCs w:val="0"/>
          <w:u w:val="single"/>
        </w:rPr>
        <w:t>Course / Module Academic Calendar</w:t>
      </w:r>
      <w:r w:rsidRPr="004A1D79">
        <w:rPr>
          <w:rFonts w:ascii="Times New Roman" w:hAnsi="Times New Roman"/>
          <w:i w:val="0"/>
          <w:iCs w:val="0"/>
          <w:u w:val="single"/>
        </w:rPr>
        <w:t>:</w:t>
      </w:r>
    </w:p>
    <w:p w:rsidR="007E0FA8" w:rsidRPr="004A1D79" w:rsidRDefault="007E0FA8">
      <w:pPr>
        <w:pStyle w:val="BodyText"/>
        <w:rPr>
          <w:rFonts w:ascii="Times New Roman" w:hAnsi="Times New Roman"/>
          <w:i w:val="0"/>
          <w:iCs w:val="0"/>
          <w:u w:val="single"/>
        </w:rPr>
      </w:pPr>
    </w:p>
    <w:tbl>
      <w:tblPr>
        <w:tblW w:w="830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23"/>
        <w:gridCol w:w="3330"/>
        <w:gridCol w:w="4050"/>
      </w:tblGrid>
      <w:tr w:rsidR="00441C73" w:rsidRPr="005D5153" w:rsidTr="00441C73">
        <w:tc>
          <w:tcPr>
            <w:tcW w:w="923" w:type="dxa"/>
            <w:shd w:val="clear" w:color="auto" w:fill="7F7F7F"/>
          </w:tcPr>
          <w:p w:rsidR="00441C73" w:rsidRPr="005D5153" w:rsidRDefault="00441C73">
            <w:r w:rsidRPr="005D5153">
              <w:t>Week</w:t>
            </w:r>
          </w:p>
        </w:tc>
        <w:tc>
          <w:tcPr>
            <w:tcW w:w="3330" w:type="dxa"/>
            <w:shd w:val="clear" w:color="auto" w:fill="7F7F7F"/>
          </w:tcPr>
          <w:p w:rsidR="00441C73" w:rsidRPr="005D5153" w:rsidRDefault="00441C73">
            <w:r w:rsidRPr="005D5153">
              <w:t>Basic &amp; Support Material to be Covered</w:t>
            </w:r>
          </w:p>
        </w:tc>
        <w:tc>
          <w:tcPr>
            <w:tcW w:w="4050" w:type="dxa"/>
            <w:shd w:val="clear" w:color="auto" w:fill="7F7F7F"/>
          </w:tcPr>
          <w:p w:rsidR="00441C73" w:rsidRPr="005D5153" w:rsidRDefault="00441C73">
            <w:r w:rsidRPr="005D5153">
              <w:t>Homework/Reports and Their Due Dates</w:t>
            </w:r>
          </w:p>
        </w:tc>
      </w:tr>
      <w:tr w:rsidR="00441C73" w:rsidRPr="005D5153" w:rsidTr="00441C73">
        <w:tc>
          <w:tcPr>
            <w:tcW w:w="923" w:type="dxa"/>
          </w:tcPr>
          <w:p w:rsidR="00441C73" w:rsidRPr="005D5153" w:rsidRDefault="00441C73">
            <w:r w:rsidRPr="005D5153">
              <w:t xml:space="preserve">(1) </w:t>
            </w:r>
          </w:p>
        </w:tc>
        <w:tc>
          <w:tcPr>
            <w:tcW w:w="3330" w:type="dxa"/>
          </w:tcPr>
          <w:p w:rsidR="00441C73" w:rsidRPr="005D5153" w:rsidRDefault="00441C73">
            <w:r w:rsidRPr="005D5153">
              <w:t>General Introduction</w:t>
            </w:r>
          </w:p>
        </w:tc>
        <w:tc>
          <w:tcPr>
            <w:tcW w:w="4050" w:type="dxa"/>
          </w:tcPr>
          <w:p w:rsidR="00441C73" w:rsidRPr="005D5153" w:rsidRDefault="00441C73">
            <w:r w:rsidRPr="005D5153">
              <w:t>- Definitions (Debate, Dialogue, mediator)</w:t>
            </w:r>
          </w:p>
          <w:p w:rsidR="00441C73" w:rsidRPr="005D5153" w:rsidRDefault="00441C73">
            <w:r w:rsidRPr="005D5153">
              <w:t xml:space="preserve">- Bring a list of differences between a debate and a dialogue </w:t>
            </w:r>
          </w:p>
        </w:tc>
      </w:tr>
      <w:tr w:rsidR="00441C73" w:rsidRPr="005D5153" w:rsidTr="00441C73">
        <w:tc>
          <w:tcPr>
            <w:tcW w:w="923" w:type="dxa"/>
          </w:tcPr>
          <w:p w:rsidR="00441C73" w:rsidRPr="005D5153" w:rsidRDefault="00441C73">
            <w:r w:rsidRPr="005D5153">
              <w:t>(2)</w:t>
            </w:r>
          </w:p>
        </w:tc>
        <w:tc>
          <w:tcPr>
            <w:tcW w:w="3330" w:type="dxa"/>
          </w:tcPr>
          <w:p w:rsidR="00441C73" w:rsidRPr="005D5153" w:rsidRDefault="00441C73">
            <w:r w:rsidRPr="005D5153">
              <w:t>- Communication Skills</w:t>
            </w:r>
          </w:p>
          <w:p w:rsidR="00441C73" w:rsidRDefault="007D3DCF">
            <w:r>
              <w:t>- Communication across Cultures</w:t>
            </w:r>
          </w:p>
          <w:p w:rsidR="007D3DCF" w:rsidRPr="005D5153" w:rsidRDefault="007D3DCF" w:rsidP="007D3DCF">
            <w:r>
              <w:t>-interviews.</w:t>
            </w:r>
          </w:p>
        </w:tc>
        <w:tc>
          <w:tcPr>
            <w:tcW w:w="4050" w:type="dxa"/>
          </w:tcPr>
          <w:p w:rsidR="00441C73" w:rsidRPr="005D5153" w:rsidRDefault="007D3DCF">
            <w:r>
              <w:t>-Students perform an</w:t>
            </w:r>
            <w:r w:rsidR="0037054F">
              <w:t xml:space="preserve"> </w:t>
            </w:r>
            <w:r>
              <w:t xml:space="preserve"> interview in the class after planning it</w:t>
            </w:r>
          </w:p>
        </w:tc>
      </w:tr>
      <w:tr w:rsidR="00441C73" w:rsidRPr="005D5153" w:rsidTr="00441C73">
        <w:tc>
          <w:tcPr>
            <w:tcW w:w="923" w:type="dxa"/>
          </w:tcPr>
          <w:p w:rsidR="00441C73" w:rsidRPr="005D5153" w:rsidRDefault="00441C73">
            <w:r w:rsidRPr="005D5153">
              <w:t>(3)</w:t>
            </w:r>
          </w:p>
        </w:tc>
        <w:tc>
          <w:tcPr>
            <w:tcW w:w="3330" w:type="dxa"/>
          </w:tcPr>
          <w:p w:rsidR="00441C73" w:rsidRPr="005D5153" w:rsidRDefault="00441C73">
            <w:r w:rsidRPr="005D5153">
              <w:t>- Introduction to Presentation Skills</w:t>
            </w:r>
          </w:p>
          <w:p w:rsidR="00441C73" w:rsidRPr="005D5153" w:rsidRDefault="00441C73"/>
          <w:p w:rsidR="00441C73" w:rsidRPr="005D5153" w:rsidRDefault="00441C73">
            <w:r w:rsidRPr="005D5153">
              <w:t>-Topic for discussion</w:t>
            </w:r>
          </w:p>
        </w:tc>
        <w:tc>
          <w:tcPr>
            <w:tcW w:w="4050" w:type="dxa"/>
          </w:tcPr>
          <w:p w:rsidR="00441C73" w:rsidRDefault="00441C73" w:rsidP="007D3DCF">
            <w:r w:rsidRPr="005D5153">
              <w:t xml:space="preserve">- Bring some topics for </w:t>
            </w:r>
            <w:r w:rsidR="007D3DCF">
              <w:t>presentations.</w:t>
            </w:r>
          </w:p>
          <w:p w:rsidR="007D3DCF" w:rsidRPr="005D5153" w:rsidRDefault="007D3DCF">
            <w:r>
              <w:t>- Students deliver a presentation in the classroom.</w:t>
            </w:r>
          </w:p>
        </w:tc>
      </w:tr>
      <w:tr w:rsidR="00441C73" w:rsidRPr="005D5153" w:rsidTr="00441C73">
        <w:tc>
          <w:tcPr>
            <w:tcW w:w="923" w:type="dxa"/>
          </w:tcPr>
          <w:p w:rsidR="00441C73" w:rsidRPr="005D5153" w:rsidRDefault="00441C73">
            <w:r w:rsidRPr="005D5153">
              <w:t>(4)</w:t>
            </w:r>
          </w:p>
        </w:tc>
        <w:tc>
          <w:tcPr>
            <w:tcW w:w="3330" w:type="dxa"/>
          </w:tcPr>
          <w:p w:rsidR="00441C73" w:rsidRPr="005D5153" w:rsidRDefault="00441C73">
            <w:r w:rsidRPr="005D5153">
              <w:t xml:space="preserve">- </w:t>
            </w:r>
            <w:r w:rsidR="007D3DCF">
              <w:t>introduce a list of debate topics</w:t>
            </w:r>
          </w:p>
        </w:tc>
        <w:tc>
          <w:tcPr>
            <w:tcW w:w="4050" w:type="dxa"/>
          </w:tcPr>
          <w:p w:rsidR="00441C73" w:rsidRPr="005D5153" w:rsidRDefault="00441C73"/>
        </w:tc>
      </w:tr>
      <w:tr w:rsidR="00441C73" w:rsidRPr="005D5153" w:rsidTr="00441C73">
        <w:tc>
          <w:tcPr>
            <w:tcW w:w="923" w:type="dxa"/>
          </w:tcPr>
          <w:p w:rsidR="00441C73" w:rsidRPr="005D5153" w:rsidRDefault="00441C73">
            <w:r w:rsidRPr="005D5153">
              <w:t>(5)</w:t>
            </w:r>
          </w:p>
        </w:tc>
        <w:tc>
          <w:tcPr>
            <w:tcW w:w="3330" w:type="dxa"/>
          </w:tcPr>
          <w:p w:rsidR="00441C73" w:rsidRPr="005D5153" w:rsidRDefault="007D3DCF">
            <w:r>
              <w:t>- practice one of the debates in the list by the whole class</w:t>
            </w:r>
          </w:p>
        </w:tc>
        <w:tc>
          <w:tcPr>
            <w:tcW w:w="4050" w:type="dxa"/>
          </w:tcPr>
          <w:p w:rsidR="00441C73" w:rsidRPr="005D5153" w:rsidRDefault="00441C73"/>
        </w:tc>
      </w:tr>
      <w:tr w:rsidR="00441C73" w:rsidRPr="005D5153" w:rsidTr="00441C73">
        <w:tc>
          <w:tcPr>
            <w:tcW w:w="923" w:type="dxa"/>
          </w:tcPr>
          <w:p w:rsidR="00441C73" w:rsidRPr="005D5153" w:rsidRDefault="00441C73">
            <w:r w:rsidRPr="005D5153">
              <w:t>(6)</w:t>
            </w:r>
          </w:p>
        </w:tc>
        <w:tc>
          <w:tcPr>
            <w:tcW w:w="3330" w:type="dxa"/>
          </w:tcPr>
          <w:p w:rsidR="00441C73" w:rsidRDefault="00441C73"/>
          <w:p w:rsidR="00441C73" w:rsidRDefault="00441C73">
            <w:r w:rsidRPr="005D5153">
              <w:t xml:space="preserve"> </w:t>
            </w:r>
          </w:p>
          <w:p w:rsidR="00441C73" w:rsidRDefault="00441C73"/>
          <w:p w:rsidR="00441C73" w:rsidRPr="005D5153" w:rsidRDefault="00441C73">
            <w:r>
              <w:lastRenderedPageBreak/>
              <w:t xml:space="preserve">-Debate and persuasion. </w:t>
            </w:r>
          </w:p>
        </w:tc>
        <w:tc>
          <w:tcPr>
            <w:tcW w:w="4050" w:type="dxa"/>
          </w:tcPr>
          <w:p w:rsidR="00441C73" w:rsidRDefault="00441C73" w:rsidP="00435E30">
            <w:r w:rsidRPr="005D5153">
              <w:lastRenderedPageBreak/>
              <w:t xml:space="preserve">- Watch a </w:t>
            </w:r>
            <w:r>
              <w:t xml:space="preserve">debate </w:t>
            </w:r>
            <w:r w:rsidRPr="005D5153">
              <w:t xml:space="preserve">video </w:t>
            </w:r>
            <w:r w:rsidR="00435E30">
              <w:t>on any</w:t>
            </w:r>
            <w:r w:rsidR="005A4A31">
              <w:t xml:space="preserve"> topic interesting for the students.</w:t>
            </w:r>
          </w:p>
          <w:p w:rsidR="005A4A31" w:rsidRPr="005D5153" w:rsidRDefault="005A4A31"/>
          <w:p w:rsidR="00441C73" w:rsidRDefault="005A4A31">
            <w:r>
              <w:lastRenderedPageBreak/>
              <w:t xml:space="preserve">- Hold an in-class debate on a chosen </w:t>
            </w:r>
            <w:r w:rsidRPr="005D5153">
              <w:t>topic</w:t>
            </w:r>
            <w:r w:rsidR="00441C73" w:rsidRPr="005D5153">
              <w:t>.</w:t>
            </w:r>
          </w:p>
          <w:p w:rsidR="00441C73" w:rsidRDefault="00441C73"/>
          <w:p w:rsidR="00441C73" w:rsidRPr="005D5153" w:rsidRDefault="00441C73" w:rsidP="007E0FA8">
            <w:r>
              <w:t>- Students are asked to analyze and evaluate debater’s language, facial, and body language.</w:t>
            </w:r>
          </w:p>
        </w:tc>
      </w:tr>
      <w:tr w:rsidR="00441C73" w:rsidRPr="005D5153" w:rsidTr="00441C73">
        <w:tc>
          <w:tcPr>
            <w:tcW w:w="923" w:type="dxa"/>
          </w:tcPr>
          <w:p w:rsidR="00441C73" w:rsidRPr="005D5153" w:rsidRDefault="00441C73">
            <w:pPr>
              <w:rPr>
                <w:color w:val="C0504D"/>
              </w:rPr>
            </w:pPr>
            <w:r w:rsidRPr="005D5153">
              <w:rPr>
                <w:color w:val="C0504D"/>
              </w:rPr>
              <w:lastRenderedPageBreak/>
              <w:t>First Exam</w:t>
            </w:r>
          </w:p>
        </w:tc>
        <w:tc>
          <w:tcPr>
            <w:tcW w:w="3330" w:type="dxa"/>
          </w:tcPr>
          <w:p w:rsidR="00441C73" w:rsidRPr="005D5153" w:rsidRDefault="00441C73"/>
        </w:tc>
        <w:tc>
          <w:tcPr>
            <w:tcW w:w="4050" w:type="dxa"/>
          </w:tcPr>
          <w:p w:rsidR="00441C73" w:rsidRPr="005D5153" w:rsidRDefault="00441C73"/>
        </w:tc>
      </w:tr>
      <w:tr w:rsidR="00441C73" w:rsidRPr="005D5153" w:rsidTr="00441C73">
        <w:tc>
          <w:tcPr>
            <w:tcW w:w="923" w:type="dxa"/>
          </w:tcPr>
          <w:p w:rsidR="00441C73" w:rsidRPr="005D5153" w:rsidRDefault="00441C73">
            <w:r w:rsidRPr="005D5153">
              <w:t>(7)</w:t>
            </w:r>
          </w:p>
        </w:tc>
        <w:tc>
          <w:tcPr>
            <w:tcW w:w="3330" w:type="dxa"/>
          </w:tcPr>
          <w:p w:rsidR="00441C73" w:rsidRPr="005D5153" w:rsidRDefault="00441C73">
            <w:r>
              <w:t>Basic Debates: The Skills of Reasoning</w:t>
            </w:r>
          </w:p>
        </w:tc>
        <w:tc>
          <w:tcPr>
            <w:tcW w:w="4050" w:type="dxa"/>
          </w:tcPr>
          <w:p w:rsidR="00441C73" w:rsidRDefault="00441C73" w:rsidP="007D3DCF">
            <w:r>
              <w:t>- Wat</w:t>
            </w:r>
            <w:r w:rsidR="005A4A31">
              <w:t xml:space="preserve">ch mini-videos on </w:t>
            </w:r>
            <w:r w:rsidR="007D3DCF">
              <w:t>smoking</w:t>
            </w:r>
            <w:r w:rsidR="005A4A31">
              <w:t xml:space="preserve"> or other topic interesting for students.</w:t>
            </w:r>
          </w:p>
          <w:p w:rsidR="00441C73" w:rsidRPr="005D5153" w:rsidRDefault="00441C73">
            <w:r>
              <w:t>- In-class group work: Class competition.</w:t>
            </w:r>
          </w:p>
        </w:tc>
      </w:tr>
      <w:tr w:rsidR="00441C73" w:rsidRPr="005D5153" w:rsidTr="00441C73">
        <w:tc>
          <w:tcPr>
            <w:tcW w:w="923" w:type="dxa"/>
          </w:tcPr>
          <w:p w:rsidR="00441C73" w:rsidRPr="005D5153" w:rsidRDefault="00441C73">
            <w:r w:rsidRPr="005D5153">
              <w:t>(8)</w:t>
            </w:r>
          </w:p>
        </w:tc>
        <w:tc>
          <w:tcPr>
            <w:tcW w:w="3330" w:type="dxa"/>
          </w:tcPr>
          <w:p w:rsidR="00441C73" w:rsidRPr="005D5153" w:rsidRDefault="00441C73">
            <w:r>
              <w:t>Analysis of Dialogues</w:t>
            </w:r>
          </w:p>
        </w:tc>
        <w:tc>
          <w:tcPr>
            <w:tcW w:w="4050" w:type="dxa"/>
          </w:tcPr>
          <w:p w:rsidR="00441C73" w:rsidRPr="005D5153" w:rsidRDefault="005A4A31">
            <w:r>
              <w:t>Conducting a debate/dialogue from a list of debates.</w:t>
            </w:r>
          </w:p>
        </w:tc>
      </w:tr>
      <w:tr w:rsidR="00441C73" w:rsidRPr="005D5153" w:rsidTr="00441C73">
        <w:tc>
          <w:tcPr>
            <w:tcW w:w="923" w:type="dxa"/>
          </w:tcPr>
          <w:p w:rsidR="00441C73" w:rsidRPr="005D5153" w:rsidRDefault="00441C73">
            <w:r w:rsidRPr="005D5153">
              <w:t>(9)</w:t>
            </w:r>
          </w:p>
        </w:tc>
        <w:tc>
          <w:tcPr>
            <w:tcW w:w="3330" w:type="dxa"/>
          </w:tcPr>
          <w:p w:rsidR="00441C73" w:rsidRPr="005D5153" w:rsidRDefault="00441C73">
            <w:r>
              <w:t>Language Used in Dialogues</w:t>
            </w:r>
          </w:p>
        </w:tc>
        <w:tc>
          <w:tcPr>
            <w:tcW w:w="4050" w:type="dxa"/>
          </w:tcPr>
          <w:p w:rsidR="00441C73" w:rsidRPr="005D5153" w:rsidRDefault="00441C73">
            <w:r>
              <w:t>Students watch a dialogue at home and analyze language used by parties.</w:t>
            </w:r>
          </w:p>
        </w:tc>
      </w:tr>
      <w:tr w:rsidR="00441C73" w:rsidRPr="005D5153" w:rsidTr="00441C73">
        <w:tc>
          <w:tcPr>
            <w:tcW w:w="923" w:type="dxa"/>
          </w:tcPr>
          <w:p w:rsidR="00441C73" w:rsidRPr="005D5153" w:rsidRDefault="00441C73">
            <w:r w:rsidRPr="005D5153">
              <w:t>(10)</w:t>
            </w:r>
          </w:p>
        </w:tc>
        <w:tc>
          <w:tcPr>
            <w:tcW w:w="3330" w:type="dxa"/>
          </w:tcPr>
          <w:p w:rsidR="00441C73" w:rsidRPr="005D5153" w:rsidRDefault="00441C73">
            <w:r>
              <w:t>Language Used in Debates</w:t>
            </w:r>
          </w:p>
        </w:tc>
        <w:tc>
          <w:tcPr>
            <w:tcW w:w="4050" w:type="dxa"/>
          </w:tcPr>
          <w:p w:rsidR="00441C73" w:rsidRPr="005D5153" w:rsidRDefault="005A4A31" w:rsidP="007E0FA8">
            <w:r>
              <w:t>Conducting a debate from a list of prepared debates</w:t>
            </w:r>
          </w:p>
        </w:tc>
      </w:tr>
      <w:tr w:rsidR="00441C73" w:rsidRPr="005D5153" w:rsidTr="00441C73">
        <w:tc>
          <w:tcPr>
            <w:tcW w:w="923" w:type="dxa"/>
          </w:tcPr>
          <w:p w:rsidR="00441C73" w:rsidRPr="005D5153" w:rsidRDefault="00441C73">
            <w:r w:rsidRPr="005D5153">
              <w:t>(11)</w:t>
            </w:r>
          </w:p>
        </w:tc>
        <w:tc>
          <w:tcPr>
            <w:tcW w:w="3330" w:type="dxa"/>
          </w:tcPr>
          <w:p w:rsidR="00441C73" w:rsidRPr="005D5153" w:rsidRDefault="00441C73">
            <w:r>
              <w:t xml:space="preserve">Debates Basics, Reliability, Analyzing Arguments, Critical </w:t>
            </w:r>
            <w:smartTag w:uri="urn:schemas-microsoft-com:office:smarttags" w:element="City">
              <w:smartTag w:uri="urn:schemas-microsoft-com:office:smarttags" w:element="place">
                <w:r>
                  <w:t>Reading</w:t>
                </w:r>
              </w:smartTag>
            </w:smartTag>
            <w:r>
              <w:t xml:space="preserve">. </w:t>
            </w:r>
          </w:p>
        </w:tc>
        <w:tc>
          <w:tcPr>
            <w:tcW w:w="4050" w:type="dxa"/>
          </w:tcPr>
          <w:p w:rsidR="00441C73" w:rsidRDefault="00441C73">
            <w:r>
              <w:t xml:space="preserve">- In-class debate video on </w:t>
            </w:r>
            <w:r w:rsidR="009B5DE2">
              <w:t>a social topic</w:t>
            </w:r>
          </w:p>
          <w:p w:rsidR="00441C73" w:rsidRPr="005D5153" w:rsidRDefault="00441C73">
            <w:r>
              <w:t>- Students are asked to analyze and evaluate debater’s language, facial, and body language.</w:t>
            </w:r>
          </w:p>
        </w:tc>
      </w:tr>
      <w:tr w:rsidR="00441C73" w:rsidRPr="005D5153" w:rsidTr="00441C73">
        <w:tc>
          <w:tcPr>
            <w:tcW w:w="923" w:type="dxa"/>
          </w:tcPr>
          <w:p w:rsidR="00441C73" w:rsidRPr="005D5153" w:rsidRDefault="00441C73">
            <w:pPr>
              <w:rPr>
                <w:color w:val="C0504D"/>
              </w:rPr>
            </w:pPr>
            <w:r w:rsidRPr="005D5153">
              <w:rPr>
                <w:color w:val="C0504D"/>
              </w:rPr>
              <w:t>Second Exam</w:t>
            </w:r>
          </w:p>
        </w:tc>
        <w:tc>
          <w:tcPr>
            <w:tcW w:w="3330" w:type="dxa"/>
          </w:tcPr>
          <w:p w:rsidR="00441C73" w:rsidRPr="005D5153" w:rsidRDefault="00441C73"/>
        </w:tc>
        <w:tc>
          <w:tcPr>
            <w:tcW w:w="4050" w:type="dxa"/>
          </w:tcPr>
          <w:p w:rsidR="00441C73" w:rsidRPr="005D5153" w:rsidRDefault="00441C73"/>
        </w:tc>
      </w:tr>
      <w:tr w:rsidR="00441C73" w:rsidRPr="005D5153" w:rsidTr="00441C73">
        <w:tc>
          <w:tcPr>
            <w:tcW w:w="923" w:type="dxa"/>
          </w:tcPr>
          <w:p w:rsidR="00441C73" w:rsidRPr="005D5153" w:rsidRDefault="00441C73">
            <w:r w:rsidRPr="005D5153">
              <w:t>(12)</w:t>
            </w:r>
          </w:p>
        </w:tc>
        <w:tc>
          <w:tcPr>
            <w:tcW w:w="3330" w:type="dxa"/>
          </w:tcPr>
          <w:p w:rsidR="00441C73" w:rsidRPr="005D5153" w:rsidRDefault="00441C73">
            <w:r>
              <w:t>Topics for Debate: “Co-Education in high schools”</w:t>
            </w:r>
            <w:r w:rsidR="007D3DCF">
              <w:t xml:space="preserve"> or any other debate</w:t>
            </w:r>
          </w:p>
        </w:tc>
        <w:tc>
          <w:tcPr>
            <w:tcW w:w="4050" w:type="dxa"/>
          </w:tcPr>
          <w:p w:rsidR="00441C73" w:rsidRPr="005D5153" w:rsidRDefault="00441C73">
            <w:r>
              <w:t>H.W. Argumentative essay on your position on the same topic discussed in class. Use reasons and supporting evidence.</w:t>
            </w:r>
          </w:p>
        </w:tc>
      </w:tr>
      <w:tr w:rsidR="00441C73" w:rsidRPr="005D5153" w:rsidTr="00441C73">
        <w:tc>
          <w:tcPr>
            <w:tcW w:w="923" w:type="dxa"/>
          </w:tcPr>
          <w:p w:rsidR="00441C73" w:rsidRPr="005D5153" w:rsidRDefault="00441C73">
            <w:r w:rsidRPr="005D5153">
              <w:t>(13)</w:t>
            </w:r>
          </w:p>
        </w:tc>
        <w:tc>
          <w:tcPr>
            <w:tcW w:w="3330" w:type="dxa"/>
          </w:tcPr>
          <w:p w:rsidR="00441C73" w:rsidRPr="005D5153" w:rsidRDefault="00441C73">
            <w:r>
              <w:t>Presentations and Term Papers on Debate Topics.</w:t>
            </w:r>
          </w:p>
        </w:tc>
        <w:tc>
          <w:tcPr>
            <w:tcW w:w="4050" w:type="dxa"/>
          </w:tcPr>
          <w:p w:rsidR="00441C73" w:rsidRPr="005D5153" w:rsidRDefault="00441C73">
            <w:r>
              <w:t xml:space="preserve">Students are divided into pairs for dialogue and groups for debate. </w:t>
            </w:r>
            <w:r w:rsidRPr="008009FB">
              <w:rPr>
                <w:b/>
                <w:i/>
              </w:rPr>
              <w:t>Free Topics</w:t>
            </w:r>
          </w:p>
        </w:tc>
      </w:tr>
      <w:tr w:rsidR="00441C73" w:rsidRPr="005D5153" w:rsidTr="00441C73">
        <w:tc>
          <w:tcPr>
            <w:tcW w:w="923" w:type="dxa"/>
          </w:tcPr>
          <w:p w:rsidR="00441C73" w:rsidRPr="005D5153" w:rsidRDefault="00441C73">
            <w:r w:rsidRPr="005D5153">
              <w:t>(14)</w:t>
            </w:r>
          </w:p>
        </w:tc>
        <w:tc>
          <w:tcPr>
            <w:tcW w:w="3330" w:type="dxa"/>
          </w:tcPr>
          <w:p w:rsidR="00441C73" w:rsidRPr="005D5153" w:rsidRDefault="00441C73">
            <w:r>
              <w:t>Presentations and Term Papers on Debate Topics.</w:t>
            </w:r>
          </w:p>
        </w:tc>
        <w:tc>
          <w:tcPr>
            <w:tcW w:w="4050" w:type="dxa"/>
          </w:tcPr>
          <w:p w:rsidR="00441C73" w:rsidRDefault="00441C73">
            <w:pPr>
              <w:rPr>
                <w:b/>
                <w:i/>
              </w:rPr>
            </w:pPr>
          </w:p>
          <w:p w:rsidR="00441C73" w:rsidRPr="005D5153" w:rsidRDefault="00441C73">
            <w:r w:rsidRPr="008009FB">
              <w:rPr>
                <w:b/>
                <w:i/>
              </w:rPr>
              <w:t>Free Topics</w:t>
            </w:r>
          </w:p>
        </w:tc>
      </w:tr>
      <w:tr w:rsidR="00441C73" w:rsidRPr="005D5153" w:rsidTr="00441C73">
        <w:tc>
          <w:tcPr>
            <w:tcW w:w="923" w:type="dxa"/>
          </w:tcPr>
          <w:p w:rsidR="00441C73" w:rsidRPr="005D5153" w:rsidRDefault="00441C73">
            <w:r w:rsidRPr="005D5153">
              <w:t>(15)</w:t>
            </w:r>
          </w:p>
        </w:tc>
        <w:tc>
          <w:tcPr>
            <w:tcW w:w="3330" w:type="dxa"/>
          </w:tcPr>
          <w:p w:rsidR="00441C73" w:rsidRDefault="00441C73">
            <w:r>
              <w:t>- Presentations and Term Papers on Debate Topics.</w:t>
            </w:r>
          </w:p>
          <w:p w:rsidR="00441C73" w:rsidRPr="005D5153" w:rsidRDefault="00441C73">
            <w:r>
              <w:t>-Revision.</w:t>
            </w:r>
          </w:p>
        </w:tc>
        <w:tc>
          <w:tcPr>
            <w:tcW w:w="4050" w:type="dxa"/>
          </w:tcPr>
          <w:p w:rsidR="00441C73" w:rsidRDefault="00441C73">
            <w:pPr>
              <w:rPr>
                <w:b/>
                <w:i/>
              </w:rPr>
            </w:pPr>
          </w:p>
          <w:p w:rsidR="00441C73" w:rsidRDefault="00441C73">
            <w:r w:rsidRPr="008009FB">
              <w:rPr>
                <w:b/>
                <w:i/>
              </w:rPr>
              <w:t>Free Topics</w:t>
            </w:r>
            <w:r>
              <w:t xml:space="preserve"> </w:t>
            </w:r>
          </w:p>
          <w:p w:rsidR="00441C73" w:rsidRDefault="00441C73"/>
          <w:p w:rsidR="00441C73" w:rsidRPr="008009FB" w:rsidRDefault="00441C73">
            <w:pPr>
              <w:rPr>
                <w:b/>
                <w:i/>
              </w:rPr>
            </w:pPr>
            <w:r>
              <w:t xml:space="preserve">- Revision. </w:t>
            </w:r>
          </w:p>
        </w:tc>
      </w:tr>
      <w:tr w:rsidR="00441C73" w:rsidRPr="005D5153" w:rsidTr="00441C73">
        <w:tc>
          <w:tcPr>
            <w:tcW w:w="923" w:type="dxa"/>
          </w:tcPr>
          <w:p w:rsidR="00441C73" w:rsidRPr="005D5153" w:rsidRDefault="00441C73">
            <w:r w:rsidRPr="005D5153">
              <w:t xml:space="preserve">Final </w:t>
            </w:r>
            <w:r w:rsidR="00A924C4">
              <w:t xml:space="preserve"> </w:t>
            </w:r>
            <w:r w:rsidRPr="005D5153">
              <w:t>Exam</w:t>
            </w:r>
          </w:p>
        </w:tc>
        <w:tc>
          <w:tcPr>
            <w:tcW w:w="3330" w:type="dxa"/>
          </w:tcPr>
          <w:p w:rsidR="00441C73" w:rsidRPr="005D5153" w:rsidRDefault="00441C73"/>
        </w:tc>
        <w:tc>
          <w:tcPr>
            <w:tcW w:w="4050" w:type="dxa"/>
          </w:tcPr>
          <w:p w:rsidR="00441C73" w:rsidRPr="005D5153" w:rsidRDefault="00441C73"/>
        </w:tc>
      </w:tr>
    </w:tbl>
    <w:p w:rsidR="007E0FA8" w:rsidRDefault="007E0FA8">
      <w:pPr>
        <w:pStyle w:val="BodyText2"/>
        <w:jc w:val="left"/>
        <w:rPr>
          <w:rFonts w:ascii="Times New Roman" w:hAnsi="Times New Roman"/>
        </w:rPr>
      </w:pPr>
    </w:p>
    <w:p w:rsidR="007E0FA8" w:rsidRPr="004A1D79" w:rsidRDefault="007E0FA8" w:rsidP="007E0FA8">
      <w:pPr>
        <w:rPr>
          <w:b/>
          <w:bCs/>
          <w:sz w:val="22"/>
          <w:szCs w:val="22"/>
          <w:u w:val="single"/>
        </w:rPr>
      </w:pPr>
      <w:r w:rsidRPr="004A1D79">
        <w:rPr>
          <w:b/>
          <w:bCs/>
          <w:sz w:val="22"/>
          <w:szCs w:val="22"/>
          <w:u w:val="single"/>
        </w:rPr>
        <w:t>Expected Workload:</w:t>
      </w:r>
    </w:p>
    <w:p w:rsidR="007E0FA8" w:rsidRPr="004A1D79" w:rsidRDefault="007E0FA8" w:rsidP="007E0FA8">
      <w:pPr>
        <w:jc w:val="right"/>
        <w:rPr>
          <w:b/>
          <w:bCs/>
          <w:sz w:val="22"/>
          <w:szCs w:val="22"/>
        </w:rPr>
      </w:pPr>
    </w:p>
    <w:p w:rsidR="007E0FA8" w:rsidRPr="00BD2F26" w:rsidRDefault="007E0FA8" w:rsidP="007E0FA8">
      <w:pPr>
        <w:pStyle w:val="BodyText"/>
        <w:rPr>
          <w:rFonts w:ascii="Times New Roman" w:hAnsi="Times New Roman"/>
          <w:i w:val="0"/>
          <w:iCs w:val="0"/>
        </w:rPr>
      </w:pPr>
      <w:r w:rsidRPr="00BD2F26">
        <w:rPr>
          <w:rFonts w:ascii="Times New Roman" w:hAnsi="Times New Roman"/>
          <w:i w:val="0"/>
          <w:iCs w:val="0"/>
        </w:rPr>
        <w:lastRenderedPageBreak/>
        <w:t xml:space="preserve">On average students </w:t>
      </w:r>
      <w:r w:rsidR="006C3B05" w:rsidRPr="00BD2F26">
        <w:rPr>
          <w:rFonts w:ascii="Times New Roman" w:hAnsi="Times New Roman"/>
          <w:i w:val="0"/>
          <w:iCs w:val="0"/>
        </w:rPr>
        <w:t>are expected</w:t>
      </w:r>
      <w:r w:rsidRPr="00BD2F26">
        <w:rPr>
          <w:rFonts w:ascii="Times New Roman" w:hAnsi="Times New Roman"/>
          <w:i w:val="0"/>
          <w:iCs w:val="0"/>
        </w:rPr>
        <w:t xml:space="preserve"> to spend at least (2) hours of study for each 50- minute lecture/ tutorial.</w:t>
      </w:r>
    </w:p>
    <w:p w:rsidR="007E0FA8" w:rsidRPr="00BD2F26" w:rsidRDefault="007E0FA8">
      <w:pPr>
        <w:pStyle w:val="BodyText2"/>
        <w:jc w:val="left"/>
        <w:rPr>
          <w:rFonts w:ascii="Times New Roman" w:hAnsi="Times New Roman"/>
          <w:u w:val="single"/>
        </w:rPr>
      </w:pPr>
    </w:p>
    <w:p w:rsidR="007E0FA8" w:rsidRPr="004A1D79" w:rsidRDefault="007E0FA8">
      <w:pPr>
        <w:pStyle w:val="BodyText2"/>
        <w:jc w:val="left"/>
        <w:rPr>
          <w:rFonts w:ascii="Times New Roman" w:hAnsi="Times New Roman"/>
        </w:rPr>
      </w:pPr>
      <w:r w:rsidRPr="004A1D79">
        <w:rPr>
          <w:rFonts w:ascii="Times New Roman" w:hAnsi="Times New Roman"/>
          <w:u w:val="single"/>
        </w:rPr>
        <w:t>Attendance Policy</w:t>
      </w:r>
    </w:p>
    <w:p w:rsidR="007E0FA8" w:rsidRPr="004A1D79" w:rsidRDefault="007E0FA8" w:rsidP="007E0FA8">
      <w:pPr>
        <w:pStyle w:val="BodyText3"/>
        <w:jc w:val="lowKashida"/>
        <w:rPr>
          <w:rFonts w:ascii="Times New Roman" w:hAnsi="Times New Roman"/>
        </w:rPr>
      </w:pPr>
      <w:r w:rsidRPr="008939F4">
        <w:rPr>
          <w:rFonts w:ascii="Times New Roman" w:hAnsi="Times New Roman"/>
          <w:sz w:val="24"/>
          <w:szCs w:val="24"/>
        </w:rPr>
        <w:t>Absence from lectures and /or tutorials shall not exceed 15% . Students who exceed the 15% limit without a medical or emergency excuse acceptable to and approved by the Dean of the relevant college /faculty shall not be allowed to take the final examination and shall receive a mark of zero for the course. If the excuse is approved by the Dean, the student shall be considered to have withdrawn from the course</w:t>
      </w:r>
      <w:r w:rsidRPr="004A1D79">
        <w:rPr>
          <w:rFonts w:ascii="Times New Roman" w:hAnsi="Times New Roman"/>
        </w:rPr>
        <w:t>.</w:t>
      </w:r>
    </w:p>
    <w:p w:rsidR="007E0FA8" w:rsidRPr="004A1D79" w:rsidRDefault="007E0FA8" w:rsidP="007E0FA8">
      <w:pPr>
        <w:pStyle w:val="BodyText3"/>
        <w:jc w:val="lowKashida"/>
        <w:rPr>
          <w:rFonts w:ascii="Times New Roman" w:hAnsi="Times New Roman"/>
        </w:rPr>
      </w:pPr>
    </w:p>
    <w:p w:rsidR="007E0FA8" w:rsidRPr="00AC51AF" w:rsidRDefault="007E0FA8" w:rsidP="007E0FA8">
      <w:pPr>
        <w:rPr>
          <w:b/>
          <w:bCs/>
          <w:sz w:val="22"/>
          <w:szCs w:val="22"/>
          <w:u w:val="single"/>
        </w:rPr>
      </w:pPr>
      <w:r w:rsidRPr="00AC51AF">
        <w:rPr>
          <w:b/>
          <w:bCs/>
          <w:sz w:val="22"/>
          <w:szCs w:val="22"/>
          <w:u w:val="single"/>
        </w:rPr>
        <w:t>Module/ Course Policies:</w:t>
      </w:r>
    </w:p>
    <w:p w:rsidR="007E0FA8" w:rsidRDefault="007E0FA8" w:rsidP="007E0FA8">
      <w:pPr>
        <w:jc w:val="lowKashida"/>
        <w:rPr>
          <w:b/>
          <w:bCs/>
          <w:sz w:val="22"/>
          <w:szCs w:val="22"/>
        </w:rPr>
      </w:pPr>
    </w:p>
    <w:p w:rsidR="007E0FA8" w:rsidRDefault="007E0FA8" w:rsidP="007E0FA8">
      <w:pPr>
        <w:numPr>
          <w:ilvl w:val="0"/>
          <w:numId w:val="6"/>
        </w:numPr>
        <w:jc w:val="lowKashida"/>
        <w:rPr>
          <w:b/>
          <w:bCs/>
          <w:sz w:val="22"/>
          <w:szCs w:val="22"/>
        </w:rPr>
      </w:pPr>
      <w:r>
        <w:rPr>
          <w:b/>
          <w:bCs/>
          <w:sz w:val="22"/>
          <w:szCs w:val="22"/>
        </w:rPr>
        <w:t>You are allowed up to (5) absences on Mondays/Wednesdays or (7) absences on Sundays/Tuesdays/Thursdays. If you exceed this number, you will fail the course.</w:t>
      </w:r>
    </w:p>
    <w:p w:rsidR="007E0FA8" w:rsidRDefault="007E0FA8" w:rsidP="007E0FA8">
      <w:pPr>
        <w:numPr>
          <w:ilvl w:val="0"/>
          <w:numId w:val="6"/>
        </w:numPr>
        <w:jc w:val="lowKashida"/>
        <w:rPr>
          <w:b/>
          <w:bCs/>
          <w:sz w:val="22"/>
          <w:szCs w:val="22"/>
        </w:rPr>
      </w:pPr>
      <w:r>
        <w:rPr>
          <w:b/>
          <w:bCs/>
          <w:sz w:val="22"/>
          <w:szCs w:val="22"/>
        </w:rPr>
        <w:t>Tardiness will not be tolerated. If you come to class after I take attendance, you are welcome to attend, but you will be considered absent.</w:t>
      </w:r>
    </w:p>
    <w:p w:rsidR="007E0FA8" w:rsidRDefault="007E0FA8" w:rsidP="007E0FA8">
      <w:pPr>
        <w:numPr>
          <w:ilvl w:val="0"/>
          <w:numId w:val="6"/>
        </w:numPr>
        <w:jc w:val="lowKashida"/>
        <w:rPr>
          <w:b/>
          <w:bCs/>
          <w:sz w:val="22"/>
          <w:szCs w:val="22"/>
        </w:rPr>
      </w:pPr>
      <w:r>
        <w:rPr>
          <w:b/>
          <w:bCs/>
          <w:sz w:val="22"/>
          <w:szCs w:val="22"/>
        </w:rPr>
        <w:t>Plagiarism is a serious academic offense that will result in your failing the course.</w:t>
      </w:r>
    </w:p>
    <w:p w:rsidR="007E0FA8" w:rsidRDefault="007E0FA8" w:rsidP="007E0FA8">
      <w:pPr>
        <w:numPr>
          <w:ilvl w:val="0"/>
          <w:numId w:val="6"/>
        </w:numPr>
        <w:jc w:val="lowKashida"/>
        <w:rPr>
          <w:b/>
          <w:bCs/>
          <w:sz w:val="22"/>
          <w:szCs w:val="22"/>
        </w:rPr>
      </w:pPr>
      <w:r>
        <w:rPr>
          <w:b/>
          <w:bCs/>
          <w:sz w:val="22"/>
          <w:szCs w:val="22"/>
        </w:rPr>
        <w:t>Learning notes by heart and repeating the information word by word in the exam is a type of plagiarism.</w:t>
      </w:r>
    </w:p>
    <w:p w:rsidR="007E0FA8" w:rsidRDefault="007E0FA8" w:rsidP="007E0FA8">
      <w:pPr>
        <w:numPr>
          <w:ilvl w:val="0"/>
          <w:numId w:val="6"/>
        </w:numPr>
        <w:jc w:val="lowKashida"/>
        <w:rPr>
          <w:b/>
          <w:bCs/>
          <w:sz w:val="22"/>
          <w:szCs w:val="22"/>
        </w:rPr>
      </w:pPr>
      <w:r>
        <w:rPr>
          <w:b/>
          <w:bCs/>
          <w:sz w:val="22"/>
          <w:szCs w:val="22"/>
        </w:rPr>
        <w:t xml:space="preserve">Participation is and essential </w:t>
      </w:r>
      <w:r w:rsidR="006C3B05">
        <w:rPr>
          <w:b/>
          <w:bCs/>
          <w:sz w:val="22"/>
          <w:szCs w:val="22"/>
        </w:rPr>
        <w:t>part of course works</w:t>
      </w:r>
      <w:r>
        <w:rPr>
          <w:b/>
          <w:bCs/>
          <w:sz w:val="22"/>
          <w:szCs w:val="22"/>
        </w:rPr>
        <w:t>. It does not merely mean coming to class; it involves preparing before hand and playing an active role in class discussion.</w:t>
      </w:r>
    </w:p>
    <w:p w:rsidR="007E0FA8" w:rsidRPr="004A1D79" w:rsidRDefault="007E0FA8" w:rsidP="007E0FA8">
      <w:pPr>
        <w:numPr>
          <w:ilvl w:val="0"/>
          <w:numId w:val="6"/>
        </w:numPr>
        <w:jc w:val="lowKashida"/>
        <w:rPr>
          <w:sz w:val="10"/>
          <w:szCs w:val="10"/>
          <w:rtl/>
        </w:rPr>
      </w:pPr>
      <w:r>
        <w:t>Make-up exams will be offered for valid reasons only with the consent of the Dean.</w:t>
      </w:r>
      <w:r w:rsidRPr="004A1D79">
        <w:rPr>
          <w:sz w:val="10"/>
          <w:szCs w:val="10"/>
          <w:rtl/>
        </w:rPr>
        <w:t xml:space="preserve"> </w:t>
      </w:r>
    </w:p>
    <w:sectPr w:rsidR="007E0FA8" w:rsidRPr="004A1D79">
      <w:headerReference w:type="default" r:id="rId11"/>
      <w:footerReference w:type="even" r:id="rId12"/>
      <w:footerReference w:type="default" r:id="rId13"/>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5C" w:rsidRDefault="0079535C">
      <w:r>
        <w:separator/>
      </w:r>
    </w:p>
  </w:endnote>
  <w:endnote w:type="continuationSeparator" w:id="0">
    <w:p w:rsidR="0079535C" w:rsidRDefault="0079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05" w:rsidRDefault="006C3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B05" w:rsidRDefault="006C3B05">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05" w:rsidRDefault="006C3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184D">
      <w:rPr>
        <w:rStyle w:val="PageNumber"/>
        <w:noProof/>
      </w:rPr>
      <w:t>1</w:t>
    </w:r>
    <w:r>
      <w:rPr>
        <w:rStyle w:val="PageNumber"/>
      </w:rPr>
      <w:fldChar w:fldCharType="end"/>
    </w:r>
  </w:p>
  <w:p w:rsidR="006C3B05" w:rsidRDefault="006C3B05">
    <w:pPr>
      <w:pStyle w:val="Foote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5C" w:rsidRDefault="0079535C">
      <w:r>
        <w:separator/>
      </w:r>
    </w:p>
  </w:footnote>
  <w:footnote w:type="continuationSeparator" w:id="0">
    <w:p w:rsidR="0079535C" w:rsidRDefault="0079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B05" w:rsidRPr="004128F9" w:rsidRDefault="0075184D">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simplePos x="0" y="0"/>
          <wp:positionH relativeFrom="column">
            <wp:posOffset>2286000</wp:posOffset>
          </wp:positionH>
          <wp:positionV relativeFrom="paragraph">
            <wp:posOffset>-228600</wp:posOffset>
          </wp:positionV>
          <wp:extent cx="571500" cy="566420"/>
          <wp:effectExtent l="0" t="0" r="0" b="5080"/>
          <wp:wrapTight wrapText="bothSides">
            <wp:wrapPolygon edited="0">
              <wp:start x="0" y="0"/>
              <wp:lineTo x="0" y="21067"/>
              <wp:lineTo x="20880" y="21067"/>
              <wp:lineTo x="20880" y="0"/>
              <wp:lineTo x="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B05" w:rsidRPr="004128F9" w:rsidRDefault="006C3B05">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6C3B05" w:rsidRPr="004128F9" w:rsidRDefault="006C3B05" w:rsidP="007E0FA8">
    <w:pPr>
      <w:jc w:val="center"/>
      <w:rPr>
        <w:b/>
        <w:bCs/>
        <w:sz w:val="28"/>
        <w:szCs w:val="28"/>
      </w:rPr>
    </w:pPr>
    <w:r w:rsidRPr="004128F9">
      <w:rPr>
        <w:b/>
        <w:bCs/>
        <w:sz w:val="28"/>
        <w:szCs w:val="28"/>
      </w:rPr>
      <w:t>Faculty of Arts</w:t>
    </w:r>
  </w:p>
  <w:p w:rsidR="006C3B05" w:rsidRPr="004128F9" w:rsidRDefault="006C3B05" w:rsidP="007E0FA8">
    <w:pPr>
      <w:jc w:val="center"/>
      <w:rPr>
        <w:b/>
        <w:bCs/>
        <w:sz w:val="28"/>
        <w:szCs w:val="28"/>
      </w:rPr>
    </w:pPr>
    <w:r w:rsidRPr="004128F9">
      <w:rPr>
        <w:b/>
        <w:bCs/>
        <w:sz w:val="28"/>
        <w:szCs w:val="28"/>
      </w:rPr>
      <w:t>Department of English</w:t>
    </w:r>
  </w:p>
  <w:p w:rsidR="006C3B05" w:rsidRPr="004128F9" w:rsidRDefault="00337820" w:rsidP="0037054F">
    <w:pPr>
      <w:tabs>
        <w:tab w:val="left" w:pos="2652"/>
        <w:tab w:val="center" w:pos="4320"/>
      </w:tabs>
      <w:rPr>
        <w:b/>
        <w:bCs/>
        <w:sz w:val="28"/>
        <w:szCs w:val="28"/>
      </w:rPr>
    </w:pPr>
    <w:r>
      <w:rPr>
        <w:b/>
        <w:bCs/>
        <w:sz w:val="28"/>
        <w:szCs w:val="28"/>
      </w:rPr>
      <w:tab/>
    </w:r>
    <w:r w:rsidR="0037054F">
      <w:rPr>
        <w:b/>
        <w:bCs/>
        <w:sz w:val="28"/>
        <w:szCs w:val="28"/>
      </w:rPr>
      <w:t>First</w:t>
    </w:r>
    <w:r w:rsidR="00D2259C">
      <w:rPr>
        <w:b/>
        <w:bCs/>
        <w:sz w:val="28"/>
        <w:szCs w:val="28"/>
      </w:rPr>
      <w:t xml:space="preserve"> Semester</w:t>
    </w:r>
    <w:r w:rsidR="006C3B05" w:rsidRPr="004128F9">
      <w:rPr>
        <w:b/>
        <w:bCs/>
        <w:sz w:val="28"/>
        <w:szCs w:val="28"/>
      </w:rPr>
      <w:t xml:space="preserve">, </w:t>
    </w:r>
    <w:r w:rsidR="00BA2959">
      <w:rPr>
        <w:b/>
        <w:bCs/>
        <w:sz w:val="28"/>
        <w:szCs w:val="28"/>
      </w:rPr>
      <w:t>2016</w:t>
    </w:r>
    <w:r w:rsidR="006C3B05">
      <w:rPr>
        <w:b/>
        <w:bCs/>
        <w:sz w:val="28"/>
        <w:szCs w:val="28"/>
      </w:rPr>
      <w:t>/</w:t>
    </w:r>
    <w:r w:rsidR="00BA2959">
      <w:rPr>
        <w:b/>
        <w:bCs/>
        <w:sz w:val="28"/>
        <w:szCs w:val="28"/>
      </w:rPr>
      <w:t>2017</w:t>
    </w:r>
    <w:r w:rsidR="006C3B05" w:rsidRPr="004128F9">
      <w:rPr>
        <w:b/>
        <w:bCs/>
        <w:sz w:val="28"/>
        <w:szCs w:val="28"/>
      </w:rPr>
      <w:t xml:space="preserve">   </w:t>
    </w:r>
  </w:p>
  <w:p w:rsidR="006C3B05" w:rsidRDefault="006C3B05">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97B5F"/>
    <w:multiLevelType w:val="hybridMultilevel"/>
    <w:tmpl w:val="86C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D243C9"/>
    <w:multiLevelType w:val="hybridMultilevel"/>
    <w:tmpl w:val="B2E68DA8"/>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2518E0"/>
    <w:multiLevelType w:val="hybridMultilevel"/>
    <w:tmpl w:val="3AB81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4A3B2C"/>
    <w:multiLevelType w:val="hybridMultilevel"/>
    <w:tmpl w:val="0EAC5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9829D1"/>
    <w:multiLevelType w:val="hybridMultilevel"/>
    <w:tmpl w:val="D9A07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C56638"/>
    <w:multiLevelType w:val="hybridMultilevel"/>
    <w:tmpl w:val="121E6392"/>
    <w:lvl w:ilvl="0" w:tplc="F70E814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12353"/>
    <w:multiLevelType w:val="multilevel"/>
    <w:tmpl w:val="2416CB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E25F01"/>
    <w:multiLevelType w:val="hybridMultilevel"/>
    <w:tmpl w:val="CFCA273A"/>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FA65D8"/>
    <w:multiLevelType w:val="hybridMultilevel"/>
    <w:tmpl w:val="26C6CA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B81190"/>
    <w:multiLevelType w:val="hybridMultilevel"/>
    <w:tmpl w:val="D452F3D2"/>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9126A5"/>
    <w:multiLevelType w:val="hybridMultilevel"/>
    <w:tmpl w:val="65C83F06"/>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1EB44A8"/>
    <w:multiLevelType w:val="hybridMultilevel"/>
    <w:tmpl w:val="D8C6AD9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5333BB"/>
    <w:multiLevelType w:val="hybridMultilevel"/>
    <w:tmpl w:val="9B348DA2"/>
    <w:lvl w:ilvl="0" w:tplc="9F02797A">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B851B10"/>
    <w:multiLevelType w:val="hybridMultilevel"/>
    <w:tmpl w:val="08867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CA5C10"/>
    <w:multiLevelType w:val="hybridMultilevel"/>
    <w:tmpl w:val="6FFECE00"/>
    <w:lvl w:ilvl="0" w:tplc="8B2C95F4">
      <w:start w:val="1"/>
      <w:numFmt w:val="decimal"/>
      <w:lvlText w:val="%1."/>
      <w:lvlJc w:val="left"/>
      <w:pPr>
        <w:tabs>
          <w:tab w:val="num" w:pos="900"/>
        </w:tabs>
        <w:ind w:left="900" w:hanging="360"/>
      </w:pPr>
      <w:rPr>
        <w:rFonts w:hint="default"/>
        <w:b w:val="0"/>
        <w:bCs w:val="0"/>
        <w:i w:val="0"/>
        <w:iCs w:val="0"/>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0"/>
  </w:num>
  <w:num w:numId="4">
    <w:abstractNumId w:val="11"/>
  </w:num>
  <w:num w:numId="5">
    <w:abstractNumId w:val="3"/>
  </w:num>
  <w:num w:numId="6">
    <w:abstractNumId w:val="1"/>
  </w:num>
  <w:num w:numId="7">
    <w:abstractNumId w:val="9"/>
  </w:num>
  <w:num w:numId="8">
    <w:abstractNumId w:val="13"/>
  </w:num>
  <w:num w:numId="9">
    <w:abstractNumId w:val="10"/>
  </w:num>
  <w:num w:numId="10">
    <w:abstractNumId w:val="4"/>
  </w:num>
  <w:num w:numId="11">
    <w:abstractNumId w:val="14"/>
  </w:num>
  <w:num w:numId="12">
    <w:abstractNumId w:val="16"/>
  </w:num>
  <w:num w:numId="13">
    <w:abstractNumId w:val="17"/>
  </w:num>
  <w:num w:numId="14">
    <w:abstractNumId w:val="18"/>
  </w:num>
  <w:num w:numId="15">
    <w:abstractNumId w:val="8"/>
  </w:num>
  <w:num w:numId="16">
    <w:abstractNumId w:val="5"/>
  </w:num>
  <w:num w:numId="17">
    <w:abstractNumId w:val="1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49"/>
    <w:rsid w:val="00054640"/>
    <w:rsid w:val="000951E7"/>
    <w:rsid w:val="000A2197"/>
    <w:rsid w:val="00172D7D"/>
    <w:rsid w:val="001C330D"/>
    <w:rsid w:val="002445A8"/>
    <w:rsid w:val="00337820"/>
    <w:rsid w:val="0037054F"/>
    <w:rsid w:val="003A75BF"/>
    <w:rsid w:val="00400C06"/>
    <w:rsid w:val="00407E8F"/>
    <w:rsid w:val="00435E30"/>
    <w:rsid w:val="00441C73"/>
    <w:rsid w:val="00487444"/>
    <w:rsid w:val="004F26F3"/>
    <w:rsid w:val="005A4A31"/>
    <w:rsid w:val="005F7E81"/>
    <w:rsid w:val="00622E8A"/>
    <w:rsid w:val="00684D83"/>
    <w:rsid w:val="006B7B27"/>
    <w:rsid w:val="006C3B05"/>
    <w:rsid w:val="0075184D"/>
    <w:rsid w:val="0079535C"/>
    <w:rsid w:val="007D3DCF"/>
    <w:rsid w:val="007E0FA8"/>
    <w:rsid w:val="00955D36"/>
    <w:rsid w:val="009706EF"/>
    <w:rsid w:val="009A3C6F"/>
    <w:rsid w:val="009B5DE2"/>
    <w:rsid w:val="00A462CF"/>
    <w:rsid w:val="00A65325"/>
    <w:rsid w:val="00A73BBD"/>
    <w:rsid w:val="00A924C4"/>
    <w:rsid w:val="00B67F43"/>
    <w:rsid w:val="00BA2959"/>
    <w:rsid w:val="00BA5A6E"/>
    <w:rsid w:val="00C53FD3"/>
    <w:rsid w:val="00C93E06"/>
    <w:rsid w:val="00D2259C"/>
    <w:rsid w:val="00DA200F"/>
    <w:rsid w:val="00DA404D"/>
    <w:rsid w:val="00DC26CB"/>
    <w:rsid w:val="00DF5030"/>
    <w:rsid w:val="00E4332E"/>
    <w:rsid w:val="00F07D5D"/>
    <w:rsid w:val="00F243F8"/>
    <w:rsid w:val="00F908E2"/>
    <w:rsid w:val="00FE7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908E2"/>
    <w:rPr>
      <w:rFonts w:ascii="Comic Sans MS" w:hAnsi="Comic Sans MS"/>
      <w:b/>
      <w:bCs/>
      <w:sz w:val="22"/>
      <w:szCs w:val="22"/>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JO"/>
    </w:rPr>
  </w:style>
  <w:style w:type="paragraph" w:styleId="Heading1">
    <w:name w:val="heading 1"/>
    <w:basedOn w:val="Normal"/>
    <w:next w:val="Normal"/>
    <w:qFormat/>
    <w:pPr>
      <w:keepNext/>
      <w:jc w:val="lowKashida"/>
      <w:outlineLvl w:val="0"/>
    </w:pPr>
    <w:rPr>
      <w:rFonts w:ascii="Comic Sans MS" w:hAnsi="Comic Sans MS"/>
      <w:b/>
      <w:bCs/>
      <w:sz w:val="28"/>
      <w:szCs w:val="28"/>
      <w:lang w:bidi="ar-SA"/>
    </w:rPr>
  </w:style>
  <w:style w:type="paragraph" w:styleId="Heading2">
    <w:name w:val="heading 2"/>
    <w:basedOn w:val="Normal"/>
    <w:next w:val="Normal"/>
    <w:qFormat/>
    <w:pPr>
      <w:keepNext/>
      <w:jc w:val="center"/>
      <w:outlineLvl w:val="1"/>
    </w:pPr>
    <w:rPr>
      <w:rFonts w:ascii="Comic Sans MS" w:hAnsi="Comic Sans MS"/>
      <w:b/>
      <w:bCs/>
      <w:sz w:val="28"/>
      <w:szCs w:val="28"/>
      <w:lang w:bidi="ar-SA"/>
    </w:rPr>
  </w:style>
  <w:style w:type="paragraph" w:styleId="Heading3">
    <w:name w:val="heading 3"/>
    <w:basedOn w:val="Normal"/>
    <w:next w:val="Normal"/>
    <w:link w:val="Heading3Char"/>
    <w:qFormat/>
    <w:pPr>
      <w:keepNext/>
      <w:outlineLvl w:val="2"/>
    </w:pPr>
    <w:rPr>
      <w:rFonts w:ascii="Comic Sans MS" w:hAnsi="Comic Sans MS"/>
      <w:b/>
      <w:bCs/>
      <w:sz w:val="22"/>
      <w:szCs w:val="22"/>
    </w:rPr>
  </w:style>
  <w:style w:type="paragraph" w:styleId="Heading4">
    <w:name w:val="heading 4"/>
    <w:basedOn w:val="Normal"/>
    <w:next w:val="Normal"/>
    <w:qFormat/>
    <w:pPr>
      <w:keepNext/>
      <w:outlineLvl w:val="3"/>
    </w:pPr>
    <w:rPr>
      <w:rFonts w:ascii="Comic Sans MS" w:hAnsi="Comic Sans MS"/>
      <w:b/>
      <w:bCs/>
      <w:i/>
      <w:iCs/>
      <w:sz w:val="22"/>
      <w:szCs w:val="22"/>
    </w:rPr>
  </w:style>
  <w:style w:type="paragraph" w:styleId="Heading5">
    <w:name w:val="heading 5"/>
    <w:basedOn w:val="Normal"/>
    <w:next w:val="Normal"/>
    <w:qFormat/>
    <w:pPr>
      <w:keepNext/>
      <w:ind w:left="720"/>
      <w:outlineLvl w:val="4"/>
    </w:pPr>
    <w:rPr>
      <w:rFonts w:ascii="Comic Sans MS" w:hAnsi="Comic Sans MS"/>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b/>
      <w:bCs/>
      <w:i/>
      <w:iCs/>
      <w:sz w:val="22"/>
      <w:szCs w:val="22"/>
      <w:lang w:bidi="ar-SA"/>
    </w:rPr>
  </w:style>
  <w:style w:type="paragraph" w:styleId="Header">
    <w:name w:val="header"/>
    <w:basedOn w:val="Normal"/>
    <w:pPr>
      <w:tabs>
        <w:tab w:val="center" w:pos="4320"/>
        <w:tab w:val="right" w:pos="8640"/>
      </w:tabs>
    </w:pPr>
    <w:rPr>
      <w:lang w:bidi="ar-SA"/>
    </w:rPr>
  </w:style>
  <w:style w:type="paragraph" w:styleId="Footer">
    <w:name w:val="footer"/>
    <w:basedOn w:val="Normal"/>
    <w:pPr>
      <w:tabs>
        <w:tab w:val="center" w:pos="4320"/>
        <w:tab w:val="right" w:pos="8640"/>
      </w:tabs>
    </w:pPr>
    <w:rPr>
      <w:lang w:bidi="ar-SA"/>
    </w:rPr>
  </w:style>
  <w:style w:type="character" w:styleId="PageNumber">
    <w:name w:val="page number"/>
    <w:basedOn w:val="DefaultParagraphFont"/>
  </w:style>
  <w:style w:type="paragraph" w:styleId="BodyText2">
    <w:name w:val="Body Text 2"/>
    <w:basedOn w:val="Normal"/>
    <w:pPr>
      <w:jc w:val="lowKashida"/>
    </w:pPr>
    <w:rPr>
      <w:rFonts w:ascii="Comic Sans MS" w:hAnsi="Comic Sans MS"/>
      <w:b/>
      <w:bCs/>
      <w:sz w:val="22"/>
      <w:szCs w:val="22"/>
      <w:lang w:bidi="ar-SA"/>
    </w:rPr>
  </w:style>
  <w:style w:type="paragraph" w:styleId="BodyText3">
    <w:name w:val="Body Text 3"/>
    <w:basedOn w:val="Normal"/>
    <w:rPr>
      <w:rFonts w:ascii="Comic Sans MS" w:hAnsi="Comic Sans MS"/>
      <w:sz w:val="22"/>
      <w:szCs w:val="22"/>
    </w:rPr>
  </w:style>
  <w:style w:type="paragraph" w:styleId="BalloonText">
    <w:name w:val="Balloon Text"/>
    <w:basedOn w:val="Normal"/>
    <w:semiHidden/>
    <w:rsid w:val="003F4EEE"/>
    <w:rPr>
      <w:rFonts w:ascii="Tahoma" w:hAnsi="Tahoma" w:cs="Tahoma"/>
      <w:sz w:val="16"/>
      <w:szCs w:val="16"/>
    </w:rPr>
  </w:style>
  <w:style w:type="character" w:styleId="Hyperlink">
    <w:name w:val="Hyperlink"/>
    <w:rsid w:val="004043E9"/>
    <w:rPr>
      <w:color w:val="0000FF"/>
      <w:u w:val="single"/>
    </w:rPr>
  </w:style>
  <w:style w:type="table" w:styleId="TableGrid">
    <w:name w:val="Table Grid"/>
    <w:basedOn w:val="TableNormal"/>
    <w:rsid w:val="00C90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908E2"/>
    <w:rPr>
      <w:rFonts w:ascii="Comic Sans MS" w:hAnsi="Comic Sans MS"/>
      <w:b/>
      <w:bCs/>
      <w:sz w:val="22"/>
      <w:szCs w:val="22"/>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khalifeh@philadelphia.edu.j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ally.rit.edu/internet/subject/apamla.htm" TargetMode="External"/><Relationship Id="rId4" Type="http://schemas.openxmlformats.org/officeDocument/2006/relationships/settings" Target="settings.xml"/><Relationship Id="rId9" Type="http://schemas.openxmlformats.org/officeDocument/2006/relationships/hyperlink" Target="http://owl.english.purdue.edu/owl/resource/557/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Module Syllabus</vt:lpstr>
    </vt:vector>
  </TitlesOfParts>
  <Company>philadelphia</Company>
  <LinksUpToDate>false</LinksUpToDate>
  <CharactersWithSpaces>10626</CharactersWithSpaces>
  <SharedDoc>false</SharedDoc>
  <HLinks>
    <vt:vector size="18" baseType="variant">
      <vt:variant>
        <vt:i4>5242881</vt:i4>
      </vt:variant>
      <vt:variant>
        <vt:i4>6</vt:i4>
      </vt:variant>
      <vt:variant>
        <vt:i4>0</vt:i4>
      </vt:variant>
      <vt:variant>
        <vt:i4>5</vt:i4>
      </vt:variant>
      <vt:variant>
        <vt:lpwstr>http://wally.rit.edu/internet/subject/apamla.htm</vt:lpwstr>
      </vt:variant>
      <vt:variant>
        <vt:lpwstr/>
      </vt:variant>
      <vt:variant>
        <vt:i4>5111882</vt:i4>
      </vt:variant>
      <vt:variant>
        <vt:i4>3</vt:i4>
      </vt:variant>
      <vt:variant>
        <vt:i4>0</vt:i4>
      </vt:variant>
      <vt:variant>
        <vt:i4>5</vt:i4>
      </vt:variant>
      <vt:variant>
        <vt:lpwstr>http://owl.english.purdue.edu/owl/resource/557/01</vt:lpwstr>
      </vt:variant>
      <vt:variant>
        <vt:lpwstr/>
      </vt:variant>
      <vt:variant>
        <vt:i4>393331</vt:i4>
      </vt:variant>
      <vt:variant>
        <vt:i4>0</vt:i4>
      </vt:variant>
      <vt:variant>
        <vt:i4>0</vt:i4>
      </vt:variant>
      <vt:variant>
        <vt:i4>5</vt:i4>
      </vt:variant>
      <vt:variant>
        <vt:lpwstr>mailto:akhalifeh@philadelphia.edu.jo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Syllabus</dc:title>
  <dc:creator>m_shami</dc:creator>
  <cp:lastModifiedBy>HP</cp:lastModifiedBy>
  <cp:revision>2</cp:revision>
  <cp:lastPrinted>2016-10-11T07:27:00Z</cp:lastPrinted>
  <dcterms:created xsi:type="dcterms:W3CDTF">2016-12-13T07:33:00Z</dcterms:created>
  <dcterms:modified xsi:type="dcterms:W3CDTF">2016-12-13T07:33:00Z</dcterms:modified>
</cp:coreProperties>
</file>