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C0A3" w14:textId="538C8056" w:rsidR="00B44DDE" w:rsidRDefault="00B44DDE" w:rsidP="00F61AD4">
      <w:pPr>
        <w:bidi/>
        <w:spacing w:after="0" w:line="240" w:lineRule="auto"/>
        <w:ind w:left="1800" w:hanging="360"/>
        <w:jc w:val="both"/>
      </w:pPr>
    </w:p>
    <w:p w14:paraId="16C83046" w14:textId="251A1FDB" w:rsidR="00B44DDE" w:rsidRPr="00B44DDE" w:rsidRDefault="00B44DDE" w:rsidP="00B44DDE">
      <w:pPr>
        <w:pStyle w:val="ListParagraph"/>
        <w:bidi/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JO"/>
        </w:rPr>
      </w:pPr>
      <w:r w:rsidRPr="00B44DDE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JO"/>
        </w:rPr>
        <w:t>النشاط</w:t>
      </w:r>
      <w:r w:rsidR="000D7B4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JO"/>
        </w:rPr>
        <w:t>ات</w:t>
      </w:r>
      <w:r w:rsidR="008426AB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غير</w:t>
      </w:r>
      <w:r w:rsidR="000D7B4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الأكاديمية</w:t>
      </w:r>
    </w:p>
    <w:p w14:paraId="45E00113" w14:textId="5399B9E3" w:rsidR="00B44DDE" w:rsidRPr="00B44DDE" w:rsidRDefault="00B44DDE" w:rsidP="00B44DDE">
      <w:pPr>
        <w:pStyle w:val="ListParagraph"/>
        <w:bidi/>
        <w:spacing w:after="0" w:line="240" w:lineRule="auto"/>
        <w:ind w:left="180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bidi="ar-JO"/>
        </w:rPr>
      </w:pPr>
    </w:p>
    <w:p w14:paraId="4B7D1D45" w14:textId="77777777" w:rsidR="00B44DDE" w:rsidRDefault="00B44DDE" w:rsidP="00B44DDE">
      <w:pPr>
        <w:pStyle w:val="ListParagraph"/>
        <w:bidi/>
        <w:spacing w:after="0" w:line="240" w:lineRule="auto"/>
        <w:ind w:left="180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14:paraId="421A4FDC" w14:textId="0676715C" w:rsidR="00B44DDE" w:rsidRDefault="00B44DDE" w:rsidP="00B44DDE">
      <w:pPr>
        <w:pStyle w:val="ListParagraph"/>
        <w:bidi/>
        <w:spacing w:after="0" w:line="240" w:lineRule="auto"/>
        <w:ind w:left="180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</w:p>
    <w:p w14:paraId="08E78003" w14:textId="77777777" w:rsidR="00B44DDE" w:rsidRDefault="00B44DDE" w:rsidP="00B44DDE">
      <w:pPr>
        <w:pStyle w:val="ListParagraph"/>
        <w:bidi/>
        <w:spacing w:after="0" w:line="240" w:lineRule="auto"/>
        <w:ind w:left="180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</w:p>
    <w:p w14:paraId="091189E3" w14:textId="6D41F7B1" w:rsidR="00181549" w:rsidRPr="00606675" w:rsidRDefault="00F61AD4" w:rsidP="00B44DDE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606675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نشاطات خدمة المجتمع </w:t>
      </w:r>
    </w:p>
    <w:p w14:paraId="3BD041B8" w14:textId="3F7616DF" w:rsidR="00F61AD4" w:rsidRDefault="00F61AD4" w:rsidP="00F61AD4">
      <w:pPr>
        <w:pStyle w:val="ListParagraph"/>
        <w:bidi/>
        <w:spacing w:after="0" w:line="240" w:lineRule="auto"/>
        <w:ind w:left="1800"/>
        <w:jc w:val="both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618"/>
        <w:gridCol w:w="3792"/>
        <w:gridCol w:w="1272"/>
        <w:gridCol w:w="1878"/>
        <w:gridCol w:w="2070"/>
      </w:tblGrid>
      <w:tr w:rsidR="00F61AD4" w14:paraId="74E89BF7" w14:textId="77777777" w:rsidTr="00CA7EFB">
        <w:tc>
          <w:tcPr>
            <w:tcW w:w="618" w:type="dxa"/>
            <w:shd w:val="clear" w:color="auto" w:fill="D9D9D9" w:themeFill="background1" w:themeFillShade="D9"/>
          </w:tcPr>
          <w:p w14:paraId="43A22708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shd w:val="clear" w:color="auto" w:fill="D9D9D9" w:themeFill="background1" w:themeFillShade="D9"/>
          </w:tcPr>
          <w:p w14:paraId="3EC047B5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eastAsia="Times New Roman" w:hAnsiTheme="majorBidi" w:cstheme="majorBidi"/>
                <w:rtl/>
              </w:rPr>
              <w:t xml:space="preserve">النشاط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18BB082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eastAsia="Times New Roman" w:hAnsiTheme="majorBidi" w:cstheme="majorBidi"/>
                <w:rtl/>
              </w:rPr>
              <w:t>تاريخ انعقاده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16FF6F8E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eastAsia="Times New Roman" w:hAnsiTheme="majorBidi" w:cstheme="majorBidi"/>
                <w:rtl/>
              </w:rPr>
              <w:t xml:space="preserve">مكان انعقاده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6745AB" w14:textId="77777777" w:rsidR="00F61AD4" w:rsidRPr="00B10C5B" w:rsidRDefault="00F61AD4" w:rsidP="00531EF4">
            <w:pPr>
              <w:ind w:right="612"/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eastAsia="Times New Roman" w:hAnsiTheme="majorBidi" w:cstheme="majorBidi"/>
                <w:rtl/>
              </w:rPr>
              <w:t>الدور (عضو، رئيس)</w:t>
            </w:r>
          </w:p>
        </w:tc>
      </w:tr>
      <w:tr w:rsidR="00F61AD4" w14:paraId="0D967977" w14:textId="77777777" w:rsidTr="00CA7EFB">
        <w:tc>
          <w:tcPr>
            <w:tcW w:w="618" w:type="dxa"/>
          </w:tcPr>
          <w:p w14:paraId="18C820BB" w14:textId="77777777" w:rsidR="00F61AD4" w:rsidRPr="00B10C5B" w:rsidRDefault="00F61AD4" w:rsidP="00F61AD4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1990D6A9" w14:textId="77777777" w:rsidR="00F61AD4" w:rsidRDefault="00F61AD4" w:rsidP="00531EF4">
            <w:pPr>
              <w:rPr>
                <w:rFonts w:asciiTheme="majorBidi" w:hAnsiTheme="majorBidi" w:cstheme="majorBidi"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 xml:space="preserve">نشاط تثقيفي بمكة مول </w:t>
            </w:r>
          </w:p>
          <w:p w14:paraId="509C7369" w14:textId="365662DC" w:rsidR="00C867A4" w:rsidRPr="00B10C5B" w:rsidRDefault="00000000" w:rsidP="00C867A4">
            <w:pPr>
              <w:rPr>
                <w:rFonts w:asciiTheme="majorBidi" w:eastAsia="Times New Roman" w:hAnsiTheme="majorBidi" w:cstheme="majorBidi"/>
                <w:rtl/>
              </w:rPr>
            </w:pPr>
            <w:hyperlink r:id="rId8" w:history="1">
              <w:r w:rsidR="00C867A4" w:rsidRPr="00C867A4">
                <w:rPr>
                  <w:color w:val="0000FF"/>
                  <w:u w:val="single"/>
                  <w:rtl/>
                </w:rPr>
                <w:t>تمريض فيلادلفيا يقيم يوما طبيا توعويا في مكة مول | حديث المدينة | وكالة أنباء سرايا الإخبارية - حرية سقفها السماء</w:t>
              </w:r>
              <w:r w:rsidR="00C867A4" w:rsidRPr="00C867A4">
                <w:rPr>
                  <w:color w:val="0000FF"/>
                  <w:u w:val="single"/>
                </w:rPr>
                <w:t xml:space="preserve"> (sarayanews.com)</w:t>
              </w:r>
            </w:hyperlink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5F1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2\ 2018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D60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eastAsia="Times New Roman" w:hAnsiTheme="majorBidi" w:cstheme="majorBidi"/>
                <w:rtl/>
              </w:rPr>
              <w:t xml:space="preserve">مكه مول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0B903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eastAsia="Times New Roman" w:hAnsiTheme="majorBidi" w:cstheme="majorBidi"/>
                <w:rtl/>
              </w:rPr>
              <w:t xml:space="preserve">منسق النشاط </w:t>
            </w:r>
          </w:p>
        </w:tc>
      </w:tr>
      <w:tr w:rsidR="00F61AD4" w14:paraId="3902C767" w14:textId="77777777" w:rsidTr="00CA7EFB">
        <w:tc>
          <w:tcPr>
            <w:tcW w:w="618" w:type="dxa"/>
          </w:tcPr>
          <w:p w14:paraId="60BE87BF" w14:textId="77777777" w:rsidR="00F61AD4" w:rsidRPr="00B10C5B" w:rsidRDefault="00F61AD4" w:rsidP="00F61AD4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FF56F4" w14:textId="77777777" w:rsidR="00F61AD4" w:rsidRDefault="00F61AD4" w:rsidP="00D155FD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Theme="majorBidi" w:eastAsia="DejaVu Sans" w:hAnsiTheme="majorBidi" w:cstheme="majorBidi"/>
                <w:lang w:eastAsia="en-GB" w:bidi="en-GB"/>
              </w:rPr>
            </w:pPr>
            <w:r w:rsidRPr="00B10C5B">
              <w:rPr>
                <w:rFonts w:asciiTheme="majorBidi" w:eastAsia="DejaVu Sans" w:hAnsiTheme="majorBidi" w:cstheme="majorBidi"/>
                <w:lang w:eastAsia="en-GB" w:bidi="en-GB"/>
              </w:rPr>
              <w:t xml:space="preserve">Health education in Jerash city (Maternal and Child health care center UNRWA) about Corona Virus: Introducing the Epidemic and how to prevent it. </w:t>
            </w:r>
          </w:p>
          <w:p w14:paraId="2B77FC8C" w14:textId="35205DA1" w:rsidR="00D155FD" w:rsidRDefault="00000000" w:rsidP="00D155FD">
            <w:pPr>
              <w:rPr>
                <w:rFonts w:asciiTheme="majorBidi" w:hAnsiTheme="majorBidi" w:cstheme="majorBidi"/>
                <w:rtl/>
                <w:lang w:bidi="ar-JO"/>
              </w:rPr>
            </w:pPr>
            <w:hyperlink r:id="rId9" w:history="1">
              <w:r w:rsidR="00D155FD" w:rsidRPr="00B03F63">
                <w:rPr>
                  <w:rStyle w:val="Hyperlink"/>
                  <w:rFonts w:asciiTheme="majorBidi" w:hAnsiTheme="majorBidi" w:cstheme="majorBidi"/>
                  <w:lang w:bidi="ar-JO"/>
                </w:rPr>
                <w:t>https://www.sarayanews.com/index.php?page=article&amp;id=601252</w:t>
              </w:r>
            </w:hyperlink>
          </w:p>
          <w:p w14:paraId="7A1A4E55" w14:textId="4DC4ABCB" w:rsidR="00D155FD" w:rsidRPr="00B10C5B" w:rsidRDefault="00D155FD" w:rsidP="00D155FD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Theme="majorBidi" w:eastAsia="Times New Roman" w:hAnsiTheme="majorBidi" w:cstheme="majorBidi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C134E" w14:textId="15EB6E72" w:rsidR="00F61AD4" w:rsidRPr="00B10C5B" w:rsidRDefault="00D155FD" w:rsidP="00531EF4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hAnsiTheme="majorBidi" w:cstheme="majorBidi"/>
                <w:lang w:bidi="ar-JO"/>
              </w:rPr>
              <w:t>March 2020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BD7E10" w14:textId="77777777" w:rsidR="00F61AD4" w:rsidRPr="00B10C5B" w:rsidRDefault="00F61AD4" w:rsidP="00531EF4">
            <w:pPr>
              <w:rPr>
                <w:rFonts w:asciiTheme="majorBidi" w:eastAsia="Times New Roman" w:hAnsiTheme="majorBidi" w:cstheme="majorBidi"/>
                <w:rtl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 xml:space="preserve">المجتمع المحلي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A25D37" w14:textId="25DE1AB3" w:rsidR="00F61AD4" w:rsidRDefault="00F61AD4" w:rsidP="00531EF4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المنسق العام للنشاط</w:t>
            </w:r>
          </w:p>
          <w:p w14:paraId="54B2FA3A" w14:textId="71365B8F" w:rsidR="00D155FD" w:rsidRDefault="00D155FD" w:rsidP="00531EF4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14:paraId="1D9A06C7" w14:textId="7A962F52" w:rsidR="00D155FD" w:rsidRPr="00B10C5B" w:rsidRDefault="00D155FD" w:rsidP="00D155FD">
            <w:pPr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CA7EFB" w14:paraId="0F283FC3" w14:textId="77777777" w:rsidTr="00CA7EFB">
        <w:tc>
          <w:tcPr>
            <w:tcW w:w="618" w:type="dxa"/>
          </w:tcPr>
          <w:p w14:paraId="3AAE71F1" w14:textId="77777777" w:rsidR="00CA7EFB" w:rsidRPr="00B10C5B" w:rsidRDefault="00CA7EFB" w:rsidP="008C19A9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9EA70D" w14:textId="77777777" w:rsidR="00CA7EFB" w:rsidRDefault="00CA7EFB" w:rsidP="00CA7EFB">
            <w:pPr>
              <w:widowControl w:val="0"/>
              <w:autoSpaceDE w:val="0"/>
              <w:autoSpaceDN w:val="0"/>
              <w:bidi/>
              <w:spacing w:after="200" w:line="276" w:lineRule="auto"/>
              <w:contextualSpacing/>
              <w:rPr>
                <w:rFonts w:cs="Arial"/>
                <w:rtl/>
              </w:rPr>
            </w:pPr>
            <w:r>
              <w:rPr>
                <w:rFonts w:cs="Arial" w:hint="cs"/>
                <w:rtl/>
                <w:lang w:bidi="ar-JO"/>
              </w:rPr>
              <w:t>ا</w:t>
            </w:r>
            <w:r w:rsidRPr="00CA7EFB">
              <w:rPr>
                <w:rFonts w:cs="Arial"/>
                <w:rtl/>
              </w:rPr>
              <w:t>لإحتفال باليوم العالمي للمسنين بدارات سعيد شما</w:t>
            </w:r>
            <w:r w:rsidRPr="00CA7EFB">
              <w:tab/>
            </w:r>
            <w:r w:rsidRPr="00CA7EFB">
              <w:tab/>
            </w:r>
            <w:r w:rsidRPr="00CA7EFB">
              <w:rPr>
                <w:rFonts w:cs="Arial"/>
                <w:rtl/>
              </w:rPr>
              <w:t>ضمن مادة تمريض المسنين</w:t>
            </w:r>
          </w:p>
          <w:p w14:paraId="7B07BF84" w14:textId="40C12850" w:rsidR="00CA7EFB" w:rsidRDefault="00000000" w:rsidP="00CA7EFB">
            <w:pPr>
              <w:widowControl w:val="0"/>
              <w:autoSpaceDE w:val="0"/>
              <w:autoSpaceDN w:val="0"/>
              <w:bidi/>
              <w:spacing w:after="200" w:line="276" w:lineRule="auto"/>
              <w:contextualSpacing/>
              <w:rPr>
                <w:rFonts w:cs="Arial"/>
                <w:rtl/>
              </w:rPr>
            </w:pPr>
            <w:hyperlink r:id="rId10" w:history="1">
              <w:r w:rsidR="00CA7EFB" w:rsidRPr="00B03F63">
                <w:rPr>
                  <w:rStyle w:val="Hyperlink"/>
                </w:rPr>
                <w:t>https://orobanews.com/2018/10/06/%D9%83%D9%84%D9%8A%D8%A9-%D8%A7%D9%84%D8%AA%D9%85%D8%B1%D9%8A%D8%B6-%D9%81%D9%8A-%D8%AC%D8%A7%D9%85%D8%B9%D8%A9-%D9%81%D9%8A%D9%84%D8%A7%D8%AF%D9%84%D9%81%D9%8A%D8%A7-%D8%AA%D8%AD%D8%AA%D9%81%D9%8A</w:t>
              </w:r>
              <w:r w:rsidR="00CA7EFB" w:rsidRPr="00B03F63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5155EF8F" w14:textId="0FC105CA" w:rsidR="00CA7EFB" w:rsidRPr="009834BD" w:rsidRDefault="00CA7EFB" w:rsidP="00CA7EFB">
            <w:pPr>
              <w:widowControl w:val="0"/>
              <w:autoSpaceDE w:val="0"/>
              <w:autoSpaceDN w:val="0"/>
              <w:bidi/>
              <w:spacing w:after="200" w:line="276" w:lineRule="auto"/>
              <w:contextualSpacing/>
              <w:rPr>
                <w:rtl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425F3" w14:textId="4125AA2F" w:rsidR="00CA7EFB" w:rsidRDefault="00CA7EFB" w:rsidP="008C19A9">
            <w:pPr>
              <w:jc w:val="right"/>
              <w:rPr>
                <w:rtl/>
              </w:rPr>
            </w:pPr>
            <w:r w:rsidRPr="00CA7EFB">
              <w:rPr>
                <w:rFonts w:cs="Arial"/>
                <w:rtl/>
              </w:rPr>
              <w:t>1/10/2018</w:t>
            </w:r>
            <w:r w:rsidRPr="00CA7EFB">
              <w:tab/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C0D5C9" w14:textId="602F20A5" w:rsidR="00CA7EFB" w:rsidRPr="009834BD" w:rsidRDefault="00CA7EFB" w:rsidP="008C1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دارات سعيد شما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D6592F" w14:textId="60EA6C80" w:rsidR="00CA7EFB" w:rsidRPr="009834BD" w:rsidRDefault="00CA7EFB" w:rsidP="008C19A9">
            <w:pPr>
              <w:jc w:val="right"/>
              <w:rPr>
                <w:rtl/>
              </w:rPr>
            </w:pPr>
            <w:r w:rsidRPr="00CA7EFB">
              <w:rPr>
                <w:rFonts w:cs="Arial"/>
                <w:rtl/>
              </w:rPr>
              <w:t>فكرة</w:t>
            </w:r>
            <w:r>
              <w:rPr>
                <w:rFonts w:cs="Arial" w:hint="cs"/>
                <w:rtl/>
              </w:rPr>
              <w:t xml:space="preserve">، </w:t>
            </w:r>
            <w:r w:rsidRPr="00CA7EFB">
              <w:rPr>
                <w:rFonts w:cs="Arial"/>
                <w:rtl/>
              </w:rPr>
              <w:t>اعداد وتنفيذ</w:t>
            </w:r>
            <w:r>
              <w:rPr>
                <w:rFonts w:cs="Arial" w:hint="cs"/>
                <w:rtl/>
              </w:rPr>
              <w:t xml:space="preserve"> النشاط </w:t>
            </w:r>
          </w:p>
        </w:tc>
      </w:tr>
      <w:tr w:rsidR="00D155FD" w14:paraId="78D6A15F" w14:textId="77777777" w:rsidTr="00CA7EFB">
        <w:tc>
          <w:tcPr>
            <w:tcW w:w="618" w:type="dxa"/>
          </w:tcPr>
          <w:p w14:paraId="56805926" w14:textId="77777777" w:rsidR="00D155FD" w:rsidRPr="00B10C5B" w:rsidRDefault="00D155FD" w:rsidP="00F61AD4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203900" w14:textId="77777777" w:rsidR="00D155FD" w:rsidRDefault="00C07C01" w:rsidP="00C07C01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  <w:r>
              <w:rPr>
                <w:rFonts w:asciiTheme="majorBidi" w:eastAsia="DejaVu Sans" w:hAnsiTheme="majorBidi" w:cs="Times New Roman" w:hint="cs"/>
                <w:rtl/>
                <w:lang w:eastAsia="en-GB"/>
              </w:rPr>
              <w:t>اعداد وتنفيذ نشاط يشمل تقديم</w:t>
            </w:r>
            <w:r w:rsidRPr="00C07C01">
              <w:rPr>
                <w:rFonts w:asciiTheme="majorBidi" w:eastAsia="DejaVu Sans" w:hAnsiTheme="majorBidi" w:cs="Times New Roman"/>
                <w:rtl/>
                <w:lang w:eastAsia="en-GB"/>
              </w:rPr>
              <w:t xml:space="preserve"> </w:t>
            </w:r>
            <w:r>
              <w:rPr>
                <w:rFonts w:asciiTheme="majorBidi" w:eastAsia="DejaVu Sans" w:hAnsiTheme="majorBidi" w:cs="Times New Roman" w:hint="cs"/>
                <w:rtl/>
                <w:lang w:eastAsia="en-GB"/>
              </w:rPr>
              <w:t xml:space="preserve">جامعة فيلادلفيا </w:t>
            </w:r>
            <w:r w:rsidRPr="00C07C01">
              <w:rPr>
                <w:rFonts w:asciiTheme="majorBidi" w:eastAsia="DejaVu Sans" w:hAnsiTheme="majorBidi" w:cs="Times New Roman"/>
                <w:rtl/>
                <w:lang w:eastAsia="en-GB"/>
              </w:rPr>
              <w:t xml:space="preserve">مساعدات </w:t>
            </w:r>
            <w:r>
              <w:rPr>
                <w:rFonts w:asciiTheme="majorBidi" w:eastAsia="DejaVu Sans" w:hAnsiTheme="majorBidi" w:cs="Times New Roman" w:hint="cs"/>
                <w:rtl/>
                <w:lang w:eastAsia="en-GB"/>
              </w:rPr>
              <w:t xml:space="preserve">عينية بالإضافة الى التثقيف الصحي </w:t>
            </w:r>
            <w:r w:rsidRPr="00C07C01">
              <w:rPr>
                <w:rFonts w:asciiTheme="majorBidi" w:eastAsia="DejaVu Sans" w:hAnsiTheme="majorBidi" w:cs="Times New Roman"/>
                <w:rtl/>
                <w:lang w:eastAsia="en-GB"/>
              </w:rPr>
              <w:t>في مدرسة الراية الاعدادية</w:t>
            </w:r>
          </w:p>
          <w:p w14:paraId="474A5ED2" w14:textId="2E2AF52A" w:rsidR="001003BE" w:rsidRDefault="00000000" w:rsidP="00C07C01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theme="majorBidi"/>
                <w:rtl/>
                <w:lang w:eastAsia="en-GB" w:bidi="en-GB"/>
              </w:rPr>
            </w:pPr>
            <w:hyperlink r:id="rId11" w:history="1">
              <w:r w:rsidR="00AF579A" w:rsidRPr="00B03F63">
                <w:rPr>
                  <w:rStyle w:val="Hyperlink"/>
                  <w:rFonts w:asciiTheme="majorBidi" w:eastAsia="DejaVu Sans" w:hAnsiTheme="majorBidi" w:cstheme="majorBidi"/>
                  <w:lang w:eastAsia="en-GB" w:bidi="en-GB"/>
                </w:rPr>
                <w:t>https://www.ammonnews.net/article/364788</w:t>
              </w:r>
            </w:hyperlink>
          </w:p>
          <w:p w14:paraId="14E8F9FA" w14:textId="0CDE4D5B" w:rsidR="001003BE" w:rsidRPr="001003BE" w:rsidRDefault="001003BE" w:rsidP="00C07C01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theme="majorBidi"/>
                <w:lang w:val="en-GB" w:eastAsia="en-GB" w:bidi="en-GB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CA96E7" w14:textId="589F0241" w:rsidR="00D155FD" w:rsidRPr="00B10C5B" w:rsidRDefault="00C07C01" w:rsidP="00C07C01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April 2018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9D1119" w14:textId="04C4F32E" w:rsidR="00D155FD" w:rsidRDefault="00C07C01" w:rsidP="00C07C01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مدرسة الراية الإعدادية </w:t>
            </w:r>
            <w:r w:rsidR="00A15361">
              <w:rPr>
                <w:rFonts w:asciiTheme="majorBidi" w:hAnsiTheme="majorBidi" w:cstheme="majorBidi" w:hint="cs"/>
                <w:rtl/>
                <w:lang w:bidi="ar-JO"/>
              </w:rPr>
              <w:t>للذكور</w:t>
            </w:r>
          </w:p>
          <w:p w14:paraId="1F0C06C5" w14:textId="14A0864C" w:rsidR="00C07C01" w:rsidRPr="00B10C5B" w:rsidRDefault="00C07C01" w:rsidP="00C07C01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المدارس المحيطة بالجامعة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6C67CB" w14:textId="1E410728" w:rsidR="00D155FD" w:rsidRPr="00B10C5B" w:rsidRDefault="00C07C01" w:rsidP="00C07C01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المنسق العام للنشاط بالتعاون مع عمادة شؤون الطلبة </w:t>
            </w:r>
          </w:p>
        </w:tc>
      </w:tr>
      <w:tr w:rsidR="00F078D8" w14:paraId="2BA396DD" w14:textId="77777777" w:rsidTr="00CA7EFB">
        <w:tc>
          <w:tcPr>
            <w:tcW w:w="618" w:type="dxa"/>
          </w:tcPr>
          <w:p w14:paraId="5362CDCD" w14:textId="77777777" w:rsidR="00F078D8" w:rsidRPr="00B10C5B" w:rsidRDefault="00F078D8" w:rsidP="00F078D8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49CE7D" w14:textId="77777777" w:rsidR="00F078D8" w:rsidRDefault="00F078D8" w:rsidP="00F078D8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tl/>
              </w:rPr>
            </w:pPr>
            <w:r w:rsidRPr="009834BD">
              <w:rPr>
                <w:rtl/>
              </w:rPr>
              <w:t>مبادرة بنك الملابس لتوزيعها على الاسر الفقيرة</w:t>
            </w:r>
          </w:p>
          <w:p w14:paraId="4C83427D" w14:textId="77777777" w:rsidR="00F078D8" w:rsidRDefault="00000000" w:rsidP="00F078D8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  <w:hyperlink r:id="rId12" w:history="1">
              <w:r w:rsidR="00F078D8" w:rsidRPr="00B03F63">
                <w:rPr>
                  <w:rStyle w:val="Hyperlink"/>
                  <w:rFonts w:asciiTheme="majorBidi" w:eastAsia="DejaVu Sans" w:hAnsiTheme="majorBidi" w:cs="Times New Roman"/>
                  <w:lang w:eastAsia="en-GB"/>
                </w:rPr>
                <w:t>https://orobanews.com/2017/12/27/%D8%AA%D9%85%D8%B1%D9%8A%D8%B6-%D9%81%D9%8A%D9%84%D8%A7%D8%AF%D9%84%D9%81%D9%8A%D8%A7-%D8%AA%D8%B7%D9%84%D9%82-%D8%AD%D9%85%D9%84%D8%A9-%D8%A8%D9%86%D9%83-%D8%A7%D9%84%D9%85%D9%84%D8%A7%D8%A8%D8%B3/</w:t>
              </w:r>
            </w:hyperlink>
          </w:p>
          <w:p w14:paraId="107E1368" w14:textId="77777777" w:rsidR="00F078D8" w:rsidRDefault="00F078D8" w:rsidP="00F078D8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BB3FC4" w14:textId="629A8E46" w:rsidR="00F078D8" w:rsidRDefault="00F078D8" w:rsidP="00F078D8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hint="cs"/>
                <w:rtl/>
              </w:rPr>
              <w:t>2017</w:t>
            </w:r>
            <w:r w:rsidRPr="009834BD">
              <w:t>\ 2018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8A2AE0" w14:textId="5E50FD9A" w:rsidR="00F078D8" w:rsidRDefault="00F078D8" w:rsidP="00F078D8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9834BD">
              <w:rPr>
                <w:rtl/>
              </w:rPr>
              <w:t xml:space="preserve">المجتمع المحلي 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9BCA10" w14:textId="641DE58B" w:rsidR="00F078D8" w:rsidRDefault="00F078D8" w:rsidP="00F078D8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9834BD">
              <w:rPr>
                <w:rtl/>
              </w:rPr>
              <w:t>منسق الحملة</w:t>
            </w:r>
            <w:r w:rsidRPr="009834BD">
              <w:t xml:space="preserve"> </w:t>
            </w:r>
          </w:p>
        </w:tc>
      </w:tr>
      <w:tr w:rsidR="005A0734" w14:paraId="638082C9" w14:textId="77777777" w:rsidTr="00CA7EFB">
        <w:tc>
          <w:tcPr>
            <w:tcW w:w="618" w:type="dxa"/>
          </w:tcPr>
          <w:p w14:paraId="6355C5F2" w14:textId="77777777" w:rsidR="005A0734" w:rsidRPr="00B10C5B" w:rsidRDefault="005A0734" w:rsidP="00F078D8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770D01" w14:textId="1D4D5E98" w:rsidR="005A0734" w:rsidRDefault="005A0734" w:rsidP="00F078D8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</w:pP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بحث تطبيقي (العينة من المجتمع المحلي)</w:t>
            </w:r>
            <w:r w:rsidRPr="005A0734">
              <w:t>•</w:t>
            </w:r>
            <w:r w:rsidRPr="005A0734">
              <w:tab/>
            </w:r>
          </w:p>
          <w:p w14:paraId="6C97D0FE" w14:textId="12ACAADA" w:rsidR="005A0734" w:rsidRPr="009834BD" w:rsidRDefault="005A0734" w:rsidP="00F078D8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tl/>
              </w:rPr>
            </w:pPr>
            <w:r w:rsidRPr="005A0734">
              <w:t xml:space="preserve">Palestinian Mothers' Home-Safety Practices for Preventing Injuries among their Young Children: Multiple Case Study Approach. International Journal of Health Promotion and Education 2019.  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3998B0" w14:textId="7D38ED7D" w:rsidR="005A0734" w:rsidRDefault="005A0734" w:rsidP="00F078D8">
            <w:pPr>
              <w:jc w:val="right"/>
              <w:rPr>
                <w:rtl/>
              </w:rPr>
            </w:pPr>
            <w:r>
              <w:t>2019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A34785" w14:textId="77777777" w:rsidR="005A0734" w:rsidRPr="009834BD" w:rsidRDefault="005A0734" w:rsidP="00F078D8">
            <w:pPr>
              <w:jc w:val="right"/>
              <w:rPr>
                <w:rtl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56A6B3" w14:textId="3B856D58" w:rsidR="005A0734" w:rsidRDefault="00000000" w:rsidP="00F078D8">
            <w:pPr>
              <w:jc w:val="right"/>
              <w:rPr>
                <w:rtl/>
              </w:rPr>
            </w:pPr>
            <w:hyperlink r:id="rId13" w:history="1">
              <w:r w:rsidR="000B02A8" w:rsidRPr="00452299">
                <w:rPr>
                  <w:rStyle w:val="Hyperlink"/>
                </w:rPr>
                <w:t>https://www.tandfonline.com/doi/full/10.1080/14635240.2019.1701523</w:t>
              </w:r>
            </w:hyperlink>
          </w:p>
          <w:p w14:paraId="6DFB79E7" w14:textId="7091BEEE" w:rsidR="000B02A8" w:rsidRPr="009834BD" w:rsidRDefault="000B02A8" w:rsidP="00F078D8">
            <w:pPr>
              <w:jc w:val="right"/>
              <w:rPr>
                <w:rtl/>
              </w:rPr>
            </w:pPr>
          </w:p>
        </w:tc>
      </w:tr>
      <w:tr w:rsidR="008C19A9" w14:paraId="608C85B8" w14:textId="77777777" w:rsidTr="00CA7EFB">
        <w:tc>
          <w:tcPr>
            <w:tcW w:w="618" w:type="dxa"/>
          </w:tcPr>
          <w:p w14:paraId="65EC61FB" w14:textId="77777777" w:rsidR="008C19A9" w:rsidRPr="00B10C5B" w:rsidRDefault="008C19A9" w:rsidP="008C19A9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3877C3AF" w14:textId="4876AA2E" w:rsidR="008C19A9" w:rsidRDefault="008C19A9" w:rsidP="00AA5675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  <w:r w:rsidRPr="00B10C5B">
              <w:rPr>
                <w:rFonts w:asciiTheme="majorBidi" w:hAnsiTheme="majorBidi" w:cstheme="majorBidi"/>
                <w:rtl/>
              </w:rPr>
              <w:t>زيارة تثقيفية للشركة المعيارية الأردنية للمنسوجات من أجل نشر الوعي الصحي للطلبة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0D2" w14:textId="0B6B8C64" w:rsidR="008C19A9" w:rsidRDefault="008C19A9" w:rsidP="008C19A9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2\ 2018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6BD" w14:textId="37F59E76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</w:rPr>
              <w:t>للشركة المعيارية الأردنية للمنسوجات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7EA18" w14:textId="64CCEF4E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منسق النشاط (ضمن مساق صحة المجتمع)</w:t>
            </w:r>
          </w:p>
        </w:tc>
      </w:tr>
      <w:tr w:rsidR="008C19A9" w14:paraId="22851639" w14:textId="77777777" w:rsidTr="00CA7EFB">
        <w:tc>
          <w:tcPr>
            <w:tcW w:w="618" w:type="dxa"/>
          </w:tcPr>
          <w:p w14:paraId="47E2B114" w14:textId="77777777" w:rsidR="008C19A9" w:rsidRPr="00B10C5B" w:rsidRDefault="008C19A9" w:rsidP="008C19A9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5EB01625" w14:textId="25056665" w:rsidR="008C19A9" w:rsidRDefault="008C19A9" w:rsidP="00AA5675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  <w:r w:rsidRPr="00B10C5B">
              <w:rPr>
                <w:rFonts w:asciiTheme="majorBidi" w:hAnsiTheme="majorBidi" w:cstheme="majorBidi"/>
                <w:rtl/>
              </w:rPr>
              <w:t>زيارة تثقيفية للمدينة العربية الشاملة من أجل نشر الوعي الصحي للطلبة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707" w14:textId="5B35E91C" w:rsidR="008C19A9" w:rsidRDefault="008C19A9" w:rsidP="008C19A9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2\ 2017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4C5C" w14:textId="3E3CCEC2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</w:rPr>
              <w:t>للمدينة العربية الشاملة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556F0" w14:textId="3DD4BE6B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منسق النشاط (ضمن مساق صحة المجتمع)</w:t>
            </w:r>
          </w:p>
        </w:tc>
      </w:tr>
      <w:tr w:rsidR="008C19A9" w14:paraId="31723EC2" w14:textId="77777777" w:rsidTr="00CA7EFB">
        <w:tc>
          <w:tcPr>
            <w:tcW w:w="618" w:type="dxa"/>
          </w:tcPr>
          <w:p w14:paraId="66B244CC" w14:textId="77777777" w:rsidR="008C19A9" w:rsidRPr="00B10C5B" w:rsidRDefault="008C19A9" w:rsidP="008C19A9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600639DF" w14:textId="2599F5D3" w:rsidR="008C19A9" w:rsidRDefault="008C19A9" w:rsidP="00AA5675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  <w:r w:rsidRPr="00B10C5B">
              <w:rPr>
                <w:rFonts w:asciiTheme="majorBidi" w:hAnsiTheme="majorBidi" w:cstheme="majorBidi"/>
                <w:rtl/>
              </w:rPr>
              <w:t>زيارة تثقيفية لمركز أحداث عمان-التنمية الاجتماعية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233" w14:textId="1E786929" w:rsidR="008C19A9" w:rsidRDefault="008C19A9" w:rsidP="008C19A9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2\ 2018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7D6" w14:textId="0C6704A4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</w:rPr>
              <w:t>مركز أحداث عمان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F1981" w14:textId="6729CAA3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منسق النشاط (ضمن مساق صحة المجتمع)</w:t>
            </w:r>
          </w:p>
        </w:tc>
      </w:tr>
      <w:tr w:rsidR="008C19A9" w14:paraId="35DBFB8D" w14:textId="77777777" w:rsidTr="00CA7EFB">
        <w:tc>
          <w:tcPr>
            <w:tcW w:w="618" w:type="dxa"/>
          </w:tcPr>
          <w:p w14:paraId="6D72FC01" w14:textId="77777777" w:rsidR="008C19A9" w:rsidRPr="00B10C5B" w:rsidRDefault="008C19A9" w:rsidP="008C19A9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6F3AB410" w14:textId="08F6C595" w:rsidR="008C19A9" w:rsidRDefault="008C19A9" w:rsidP="00AA5675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  <w:r w:rsidRPr="00B10C5B">
              <w:rPr>
                <w:rFonts w:asciiTheme="majorBidi" w:hAnsiTheme="majorBidi" w:cstheme="majorBidi"/>
                <w:rtl/>
              </w:rPr>
              <w:t>زيارة تثقيفية لمدرسة جرش الثانوية للبنين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3D6" w14:textId="7E06AC9B" w:rsidR="008C19A9" w:rsidRDefault="008C19A9" w:rsidP="008C19A9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2\ 2018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37B" w14:textId="6118C173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</w:rPr>
              <w:t>مدرسة جرش الثانوية للبنين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68E41" w14:textId="0DC23E75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منس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ق النشاط </w:t>
            </w:r>
          </w:p>
        </w:tc>
      </w:tr>
      <w:tr w:rsidR="008C19A9" w14:paraId="0916A57E" w14:textId="77777777" w:rsidTr="00CA7EFB">
        <w:tc>
          <w:tcPr>
            <w:tcW w:w="618" w:type="dxa"/>
          </w:tcPr>
          <w:p w14:paraId="534E22F1" w14:textId="77777777" w:rsidR="008C19A9" w:rsidRPr="00B10C5B" w:rsidRDefault="008C19A9" w:rsidP="008C19A9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3792" w:type="dxa"/>
            <w:shd w:val="clear" w:color="auto" w:fill="auto"/>
          </w:tcPr>
          <w:p w14:paraId="6FE2D4A2" w14:textId="77777777" w:rsidR="008C19A9" w:rsidRDefault="008C19A9" w:rsidP="00AA567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B10C5B">
              <w:rPr>
                <w:rFonts w:asciiTheme="majorBidi" w:hAnsiTheme="majorBidi" w:cstheme="majorBidi"/>
                <w:rtl/>
              </w:rPr>
              <w:t>زيارة تثقيفية لمدرسة جرش الثانوية للبنات</w:t>
            </w:r>
          </w:p>
          <w:p w14:paraId="779F65C4" w14:textId="77777777" w:rsidR="008C19A9" w:rsidRDefault="008C19A9" w:rsidP="00AA5675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right"/>
              <w:rPr>
                <w:rFonts w:asciiTheme="majorBidi" w:eastAsia="DejaVu Sans" w:hAnsiTheme="majorBidi" w:cs="Times New Roman"/>
                <w:rtl/>
                <w:lang w:eastAsia="en-GB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7D3" w14:textId="6C044BA7" w:rsidR="008C19A9" w:rsidRDefault="008C19A9" w:rsidP="008C19A9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>2\ 2018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ACD" w14:textId="7BD728CB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</w:rPr>
              <w:t>مدرسة جرش الثانوية للبنات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6E972" w14:textId="0844FFF1" w:rsidR="008C19A9" w:rsidRDefault="008C19A9" w:rsidP="008C19A9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10C5B">
              <w:rPr>
                <w:rFonts w:asciiTheme="majorBidi" w:hAnsiTheme="majorBidi" w:cstheme="majorBidi"/>
                <w:rtl/>
                <w:lang w:bidi="ar-JO"/>
              </w:rPr>
              <w:t xml:space="preserve">منسق 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النشاط </w:t>
            </w:r>
          </w:p>
        </w:tc>
      </w:tr>
    </w:tbl>
    <w:p w14:paraId="0295ED7D" w14:textId="77777777" w:rsidR="00B44DDE" w:rsidRDefault="00B44DDE" w:rsidP="00E64F9B">
      <w:pPr>
        <w:pStyle w:val="ListParagraph"/>
        <w:tabs>
          <w:tab w:val="right" w:pos="276"/>
        </w:tabs>
        <w:ind w:left="426"/>
        <w:jc w:val="right"/>
        <w:rPr>
          <w:rFonts w:ascii="Times New Roman" w:hAnsi="Times New Roman" w:cs="Times New Roman"/>
          <w:b/>
          <w:bCs/>
          <w:sz w:val="24"/>
          <w:szCs w:val="24"/>
          <w:lang w:bidi="ar-JO"/>
        </w:rPr>
        <w:sectPr w:rsidR="00B44DDE" w:rsidSect="002652D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2222438" w14:textId="037E7D20" w:rsidR="00B00385" w:rsidRDefault="00B00385" w:rsidP="00606675">
      <w:pPr>
        <w:pStyle w:val="ListParagraph"/>
        <w:widowControl w:val="0"/>
        <w:numPr>
          <w:ilvl w:val="0"/>
          <w:numId w:val="8"/>
        </w:numPr>
        <w:autoSpaceDE w:val="0"/>
        <w:autoSpaceDN w:val="0"/>
        <w:bidi/>
        <w:spacing w:after="200" w:line="276" w:lineRule="auto"/>
        <w:jc w:val="both"/>
        <w:rPr>
          <w:rFonts w:ascii="Times New Roman" w:eastAsia="DejaVu Sans" w:hAnsi="Times New Roman" w:cs="Times New Roman"/>
          <w:bCs/>
          <w:sz w:val="24"/>
          <w:szCs w:val="24"/>
          <w:lang w:val="en-GB" w:eastAsia="en-GB" w:bidi="en-GB"/>
        </w:rPr>
      </w:pPr>
      <w:r>
        <w:rPr>
          <w:rFonts w:ascii="Times New Roman" w:eastAsia="DejaVu Sans" w:hAnsi="Times New Roman" w:cs="Times New Roman" w:hint="cs"/>
          <w:bCs/>
          <w:sz w:val="24"/>
          <w:szCs w:val="24"/>
          <w:rtl/>
          <w:lang w:val="en-GB" w:eastAsia="en-GB" w:bidi="ar-JO"/>
        </w:rPr>
        <w:lastRenderedPageBreak/>
        <w:t xml:space="preserve">نشاطات </w:t>
      </w:r>
      <w:r w:rsidR="00757692">
        <w:rPr>
          <w:rFonts w:ascii="Times New Roman" w:eastAsia="DejaVu Sans" w:hAnsi="Times New Roman" w:cs="Times New Roman" w:hint="cs"/>
          <w:bCs/>
          <w:sz w:val="24"/>
          <w:szCs w:val="24"/>
          <w:rtl/>
          <w:lang w:val="en-GB" w:eastAsia="en-GB" w:bidi="ar-JO"/>
        </w:rPr>
        <w:t>متنوعة</w:t>
      </w:r>
      <w:r>
        <w:rPr>
          <w:rFonts w:ascii="Times New Roman" w:eastAsia="DejaVu Sans" w:hAnsi="Times New Roman" w:cs="Times New Roman" w:hint="cs"/>
          <w:bCs/>
          <w:sz w:val="24"/>
          <w:szCs w:val="24"/>
          <w:rtl/>
          <w:lang w:val="en-GB" w:eastAsia="en-GB" w:bidi="ar-JO"/>
        </w:rPr>
        <w:t xml:space="preserve"> :</w:t>
      </w:r>
    </w:p>
    <w:p w14:paraId="6C89A982" w14:textId="77777777" w:rsidR="00B00385" w:rsidRDefault="00B00385" w:rsidP="00B00385">
      <w:pPr>
        <w:pStyle w:val="ListParagraph"/>
        <w:widowControl w:val="0"/>
        <w:autoSpaceDE w:val="0"/>
        <w:autoSpaceDN w:val="0"/>
        <w:bidi/>
        <w:spacing w:after="200" w:line="276" w:lineRule="auto"/>
        <w:ind w:left="1800"/>
        <w:jc w:val="both"/>
        <w:rPr>
          <w:rFonts w:ascii="Times New Roman" w:eastAsia="DejaVu Sans" w:hAnsi="Times New Roman" w:cs="Times New Roman"/>
          <w:bCs/>
          <w:sz w:val="24"/>
          <w:szCs w:val="24"/>
          <w:lang w:val="en-GB" w:eastAsia="en-GB" w:bidi="en-GB"/>
        </w:rPr>
      </w:pPr>
    </w:p>
    <w:tbl>
      <w:tblPr>
        <w:tblStyle w:val="TableGrid"/>
        <w:bidiVisual/>
        <w:tblW w:w="9354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06"/>
        <w:gridCol w:w="6300"/>
        <w:gridCol w:w="2148"/>
      </w:tblGrid>
      <w:tr w:rsidR="006577FA" w:rsidRPr="003E251F" w14:paraId="48F7E2FA" w14:textId="77777777" w:rsidTr="00BB58B5">
        <w:tc>
          <w:tcPr>
            <w:tcW w:w="906" w:type="dxa"/>
            <w:shd w:val="clear" w:color="auto" w:fill="D9D9D9" w:themeFill="background1" w:themeFillShade="D9"/>
          </w:tcPr>
          <w:p w14:paraId="60FE1538" w14:textId="4F8F8F02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#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16F52A9A" w14:textId="5BCF1F28" w:rsidR="006577FA" w:rsidRPr="003E251F" w:rsidRDefault="006577FA" w:rsidP="00B10C5B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 w:right="4032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نشاطات أخرى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56701B07" w14:textId="7744A850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الفصل\ السنه </w:t>
            </w:r>
          </w:p>
        </w:tc>
      </w:tr>
      <w:tr w:rsidR="006577FA" w:rsidRPr="003E251F" w14:paraId="13A6FB9D" w14:textId="77777777" w:rsidTr="00BB58B5">
        <w:tc>
          <w:tcPr>
            <w:tcW w:w="906" w:type="dxa"/>
          </w:tcPr>
          <w:p w14:paraId="164523DA" w14:textId="77777777" w:rsidR="006577FA" w:rsidRPr="003E251F" w:rsidRDefault="006577FA" w:rsidP="005477B8">
            <w:pPr>
              <w:pStyle w:val="ListParagraph"/>
              <w:numPr>
                <w:ilvl w:val="0"/>
                <w:numId w:val="19"/>
              </w:numPr>
              <w:bidi/>
              <w:ind w:right="158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757D28DA" w14:textId="74AB86E9" w:rsidR="006577FA" w:rsidRPr="003E251F" w:rsidRDefault="006577FA" w:rsidP="00C73062">
            <w:pPr>
              <w:bidi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>
              <w:t xml:space="preserve">ICPCN Children’s Palliative Care Best Practice Guidelines for Managing Pain </w:t>
            </w:r>
          </w:p>
        </w:tc>
        <w:tc>
          <w:tcPr>
            <w:tcW w:w="2148" w:type="dxa"/>
          </w:tcPr>
          <w:p w14:paraId="5D95180C" w14:textId="188F7E5C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>November 2021</w:t>
            </w:r>
          </w:p>
        </w:tc>
      </w:tr>
      <w:tr w:rsidR="006577FA" w:rsidRPr="003E251F" w14:paraId="486EF59B" w14:textId="77777777" w:rsidTr="00BB58B5">
        <w:tc>
          <w:tcPr>
            <w:tcW w:w="906" w:type="dxa"/>
          </w:tcPr>
          <w:p w14:paraId="5588E608" w14:textId="15619179" w:rsidR="006577FA" w:rsidRPr="003E251F" w:rsidRDefault="006577FA" w:rsidP="005477B8">
            <w:pPr>
              <w:pStyle w:val="ListParagraph"/>
              <w:numPr>
                <w:ilvl w:val="0"/>
                <w:numId w:val="19"/>
              </w:numPr>
              <w:bidi/>
              <w:ind w:right="158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14815253" w14:textId="15BF22A6" w:rsidR="006577FA" w:rsidRPr="003E251F" w:rsidRDefault="006577FA" w:rsidP="00C73062">
            <w:pPr>
              <w:bidi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المشاركة في اعداد 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>دليل التعليم الاكترون</w:t>
            </w:r>
            <w:r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ي</w:t>
            </w: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>)</w:t>
            </w:r>
            <w:r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عمادة التعلم عن بعد\ جامعة فيلادلفيا) </w:t>
            </w: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مع كل من أ.د.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>عدنان داوود</w:t>
            </w: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 xml:space="preserve">  </w:t>
            </w: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ود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 xml:space="preserve">. رائده خليل  </w:t>
            </w: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و 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>د. قدري حمارشة</w:t>
            </w: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 xml:space="preserve"> </w:t>
            </w: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 و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>د.  قتيبة الأغا</w:t>
            </w:r>
          </w:p>
          <w:p w14:paraId="7FEDAB27" w14:textId="0D273E5E" w:rsidR="006577FA" w:rsidRPr="003E251F" w:rsidRDefault="006577FA" w:rsidP="00C73062">
            <w:pPr>
              <w:bidi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</w:p>
        </w:tc>
        <w:tc>
          <w:tcPr>
            <w:tcW w:w="2148" w:type="dxa"/>
          </w:tcPr>
          <w:p w14:paraId="5BCBE6BC" w14:textId="2D7854E2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2021</w:t>
            </w:r>
          </w:p>
        </w:tc>
      </w:tr>
      <w:tr w:rsidR="006577FA" w:rsidRPr="003E251F" w14:paraId="75C8785E" w14:textId="77777777" w:rsidTr="00BB58B5">
        <w:tc>
          <w:tcPr>
            <w:tcW w:w="906" w:type="dxa"/>
          </w:tcPr>
          <w:p w14:paraId="21DFB282" w14:textId="7D619ACC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ind w:right="158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1DCFE4FE" w14:textId="607E9A68" w:rsidR="006577FA" w:rsidRPr="003E251F" w:rsidRDefault="006577FA" w:rsidP="006527CB">
            <w:pPr>
              <w:bidi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المشاركة في اعداد 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>دليل الخدمات والتقنيات المستخدمة في التعليم الإلكتروني</w:t>
            </w: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 </w:t>
            </w:r>
            <w:r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(عمادة التعلم عن بعد\ جامعة فيلادلفيا) </w:t>
            </w: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 xml:space="preserve">برئاسة د. قدري حمارشة </w:t>
            </w:r>
          </w:p>
        </w:tc>
        <w:tc>
          <w:tcPr>
            <w:tcW w:w="2148" w:type="dxa"/>
          </w:tcPr>
          <w:p w14:paraId="4B90ADDA" w14:textId="4BEF2C7C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30\5\2021</w:t>
            </w:r>
          </w:p>
        </w:tc>
      </w:tr>
      <w:tr w:rsidR="006577FA" w:rsidRPr="003E251F" w14:paraId="1AB998DD" w14:textId="77777777" w:rsidTr="00BB58B5">
        <w:trPr>
          <w:trHeight w:val="1826"/>
        </w:trPr>
        <w:tc>
          <w:tcPr>
            <w:tcW w:w="906" w:type="dxa"/>
          </w:tcPr>
          <w:p w14:paraId="1ECCD547" w14:textId="06F8A3C0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ind w:right="158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1A1D026B" w14:textId="76607346" w:rsidR="006577FA" w:rsidRPr="003E251F" w:rsidRDefault="006577FA" w:rsidP="000D25C8">
            <w:p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ab/>
            </w: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 xml:space="preserve">WHO Guideline development group on chronic pain in children for 2020. Department of Maternal, </w:t>
            </w:r>
            <w:proofErr w:type="spellStart"/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>Newborn</w:t>
            </w:r>
            <w:proofErr w:type="spellEnd"/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 xml:space="preserve">, Child and Adolescent Health and Ageing. Geneva, Switzerland. World Health Organization. </w:t>
            </w:r>
            <w:hyperlink r:id="rId14" w:history="1">
              <w:r w:rsidRPr="003E251F">
                <w:rPr>
                  <w:rStyle w:val="Hyperlink"/>
                  <w:rFonts w:ascii="Times New Roman" w:eastAsia="DejaVu Sans" w:hAnsi="Times New Roman" w:cs="Times New Roman"/>
                  <w:bCs/>
                  <w:lang w:val="en-GB" w:eastAsia="en-GB" w:bidi="ar-JO"/>
                </w:rPr>
                <w:t>https://www.who.int/maternal_child_adolescent/guidelines/biographies-chronic-pain-in-children-23-dec.pdf</w:t>
              </w:r>
            </w:hyperlink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ab/>
              <w:t xml:space="preserve"> </w:t>
            </w:r>
          </w:p>
          <w:p w14:paraId="7D0711F8" w14:textId="77777777" w:rsidR="006577FA" w:rsidRPr="003E251F" w:rsidRDefault="006577FA" w:rsidP="006527CB">
            <w:pPr>
              <w:pStyle w:val="ListParagraph"/>
              <w:bidi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</w:p>
        </w:tc>
        <w:tc>
          <w:tcPr>
            <w:tcW w:w="2148" w:type="dxa"/>
          </w:tcPr>
          <w:p w14:paraId="13493F19" w14:textId="79D001D5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2020</w:t>
            </w:r>
          </w:p>
        </w:tc>
      </w:tr>
      <w:tr w:rsidR="006577FA" w:rsidRPr="003E251F" w14:paraId="63B04D34" w14:textId="77777777" w:rsidTr="00BB58B5">
        <w:tc>
          <w:tcPr>
            <w:tcW w:w="906" w:type="dxa"/>
          </w:tcPr>
          <w:p w14:paraId="2A177670" w14:textId="21BC3E9D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tabs>
                <w:tab w:val="left" w:pos="1512"/>
              </w:tabs>
              <w:bidi/>
              <w:spacing w:after="200" w:line="276" w:lineRule="auto"/>
              <w:ind w:right="56"/>
              <w:rPr>
                <w:rFonts w:asciiTheme="majorBidi" w:eastAsia="DejaVu Sans" w:hAnsiTheme="majorBidi" w:cstheme="majorBidi"/>
                <w:bCs/>
                <w:lang w:eastAsia="en-GB" w:bidi="en-GB"/>
              </w:rPr>
            </w:pPr>
          </w:p>
        </w:tc>
        <w:tc>
          <w:tcPr>
            <w:tcW w:w="6300" w:type="dxa"/>
          </w:tcPr>
          <w:p w14:paraId="05E565A8" w14:textId="331ED20C" w:rsidR="006577FA" w:rsidRPr="003E251F" w:rsidRDefault="006577FA" w:rsidP="00B10C5B">
            <w:pPr>
              <w:bidi/>
              <w:spacing w:after="200" w:line="276" w:lineRule="auto"/>
              <w:ind w:left="360"/>
              <w:contextualSpacing/>
              <w:rPr>
                <w:rFonts w:asciiTheme="majorBidi" w:eastAsia="DejaVu Sans" w:hAnsiTheme="majorBidi" w:cstheme="majorBidi"/>
                <w:bCs/>
                <w:rtl/>
                <w:lang w:eastAsia="en-GB" w:bidi="en-GB"/>
              </w:rPr>
            </w:pPr>
            <w:r w:rsidRPr="003E251F">
              <w:rPr>
                <w:rFonts w:asciiTheme="majorBidi" w:eastAsia="DejaVu Sans" w:hAnsiTheme="majorBidi" w:cstheme="majorBidi"/>
                <w:bCs/>
                <w:lang w:eastAsia="en-GB" w:bidi="en-GB"/>
              </w:rPr>
              <w:t>Participating in the public hearing on guideline scoping document: WHO Guideline on ensuring balanced national policies for access and safe use of controlled medicines</w:t>
            </w:r>
          </w:p>
          <w:p w14:paraId="65BB6448" w14:textId="5C280219" w:rsidR="006577FA" w:rsidRPr="003E251F" w:rsidRDefault="00000000" w:rsidP="006527CB">
            <w:pPr>
              <w:spacing w:after="200" w:line="276" w:lineRule="auto"/>
              <w:ind w:left="360"/>
              <w:contextualSpacing/>
              <w:rPr>
                <w:rFonts w:asciiTheme="majorBidi" w:eastAsia="DejaVu Sans" w:hAnsiTheme="majorBidi" w:cstheme="majorBidi"/>
                <w:bCs/>
                <w:lang w:eastAsia="en-GB" w:bidi="en-GB"/>
              </w:rPr>
            </w:pPr>
            <w:hyperlink r:id="rId15" w:history="1">
              <w:r w:rsidR="006577FA" w:rsidRPr="003E251F">
                <w:rPr>
                  <w:rStyle w:val="Hyperlink"/>
                  <w:rFonts w:asciiTheme="majorBidi" w:eastAsia="DejaVu Sans" w:hAnsiTheme="majorBidi" w:cstheme="majorBidi"/>
                  <w:bCs/>
                  <w:lang w:eastAsia="en-GB" w:bidi="en-GB"/>
                </w:rPr>
                <w:t>https://www.who.int/medicines/access/controlled-substances/Submitted_written_statements_Public_Hearing_WHO_Guideline_on_ensuring_balance.pdf?ua=1</w:t>
              </w:r>
            </w:hyperlink>
          </w:p>
          <w:p w14:paraId="311F4843" w14:textId="77777777" w:rsidR="006577FA" w:rsidRPr="003E251F" w:rsidRDefault="006577FA" w:rsidP="006527CB">
            <w:pPr>
              <w:bidi/>
              <w:rPr>
                <w:rFonts w:ascii="Times New Roman" w:eastAsia="DejaVu Sans" w:hAnsi="Times New Roman" w:cs="Times New Roman"/>
                <w:bCs/>
                <w:rtl/>
                <w:lang w:eastAsia="en-GB" w:bidi="ar-JO"/>
              </w:rPr>
            </w:pPr>
          </w:p>
        </w:tc>
        <w:tc>
          <w:tcPr>
            <w:tcW w:w="2148" w:type="dxa"/>
          </w:tcPr>
          <w:p w14:paraId="18240271" w14:textId="43068602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2\3\2020</w:t>
            </w:r>
          </w:p>
        </w:tc>
      </w:tr>
      <w:tr w:rsidR="006577FA" w:rsidRPr="003E251F" w14:paraId="15941818" w14:textId="77777777" w:rsidTr="00BB58B5">
        <w:tc>
          <w:tcPr>
            <w:tcW w:w="906" w:type="dxa"/>
          </w:tcPr>
          <w:p w14:paraId="4D6F20B3" w14:textId="7D865488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5EBC2795" w14:textId="612782B3" w:rsidR="006577FA" w:rsidRPr="003E251F" w:rsidRDefault="006577FA" w:rsidP="00B10C5B">
            <w:pPr>
              <w:bidi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>تم ترشيحي لمقابلة هيئة الإعتماد الخاصة بالجودة على مستوى الحامعة وشاركت ضمن أكثر من جلسة</w:t>
            </w:r>
          </w:p>
        </w:tc>
        <w:tc>
          <w:tcPr>
            <w:tcW w:w="2148" w:type="dxa"/>
          </w:tcPr>
          <w:p w14:paraId="104483A5" w14:textId="6B7CFD36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2019</w:t>
            </w:r>
          </w:p>
        </w:tc>
      </w:tr>
      <w:tr w:rsidR="006577FA" w:rsidRPr="003E251F" w14:paraId="2C61B461" w14:textId="77777777" w:rsidTr="00BB58B5">
        <w:tc>
          <w:tcPr>
            <w:tcW w:w="906" w:type="dxa"/>
          </w:tcPr>
          <w:p w14:paraId="27A8AA46" w14:textId="7C3A9EB2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57B122FC" w14:textId="3B464C1E" w:rsidR="006577FA" w:rsidRPr="003E251F" w:rsidRDefault="006577FA" w:rsidP="000F73A9">
            <w:pPr>
              <w:jc w:val="both"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>An expert panel to review “the Views of Informal Carers Evaluation of Service- Children (VOICES-C) questionnaire. The VOICES-Children questionnaire is an adapted version derived from the VOICES-Short Form (VOICES-SF)” University of Southampton (2020)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ab/>
              <w:t>2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ab/>
            </w: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>International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 xml:space="preserve"> </w:t>
            </w:r>
          </w:p>
          <w:p w14:paraId="708AF1B0" w14:textId="419802A0" w:rsidR="006577FA" w:rsidRPr="003E251F" w:rsidRDefault="006577FA" w:rsidP="000F73A9">
            <w:pPr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 xml:space="preserve">Collaboration </w:t>
            </w:r>
            <w:r w:rsidRPr="003E251F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ab/>
            </w:r>
            <w:r w:rsidRPr="003E251F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>Member with two other members in the panel</w:t>
            </w:r>
          </w:p>
        </w:tc>
        <w:tc>
          <w:tcPr>
            <w:tcW w:w="2148" w:type="dxa"/>
          </w:tcPr>
          <w:p w14:paraId="1D66E08E" w14:textId="49F33028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11\3\2020</w:t>
            </w:r>
          </w:p>
        </w:tc>
      </w:tr>
      <w:tr w:rsidR="006577FA" w:rsidRPr="003E251F" w14:paraId="255BA104" w14:textId="77777777" w:rsidTr="00BB58B5">
        <w:tc>
          <w:tcPr>
            <w:tcW w:w="906" w:type="dxa"/>
          </w:tcPr>
          <w:p w14:paraId="0886CFF9" w14:textId="77777777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36E53AE8" w14:textId="7680854B" w:rsidR="006577FA" w:rsidRPr="000F73A9" w:rsidRDefault="006577FA" w:rsidP="000F73A9">
            <w:pPr>
              <w:ind w:left="359"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  <w:r w:rsidRPr="000F73A9"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  <w:t>Development of an Audit Protocol (HEALTIN) and tools for determining the quality of clinical learning environments for healthcare students/University of Nottingham</w:t>
            </w:r>
            <w:r w:rsidRPr="000F73A9"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  <w:t>.</w:t>
            </w:r>
          </w:p>
        </w:tc>
        <w:tc>
          <w:tcPr>
            <w:tcW w:w="2148" w:type="dxa"/>
          </w:tcPr>
          <w:p w14:paraId="131199A5" w14:textId="5AB61A80" w:rsidR="006577FA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t>20\12\2019</w:t>
            </w:r>
          </w:p>
        </w:tc>
      </w:tr>
      <w:tr w:rsidR="006577FA" w:rsidRPr="003E251F" w14:paraId="5D55E8C4" w14:textId="77777777" w:rsidTr="00BB58B5">
        <w:tc>
          <w:tcPr>
            <w:tcW w:w="906" w:type="dxa"/>
          </w:tcPr>
          <w:p w14:paraId="6FBD0D55" w14:textId="77777777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31D6E1CB" w14:textId="122A829F" w:rsidR="006577FA" w:rsidRDefault="006577FA" w:rsidP="00287480">
            <w:pPr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</w:pPr>
            <w:r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  <w:t>Forty-four (</w:t>
            </w:r>
            <w:r w:rsidRPr="00AA0B82"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  <w:t>44</w:t>
            </w:r>
            <w:r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  <w:t>)</w:t>
            </w:r>
            <w:r w:rsidRPr="00AA0B82"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  <w:t xml:space="preserve"> verified reviews on </w:t>
            </w:r>
            <w:proofErr w:type="spellStart"/>
            <w:r w:rsidRPr="00AA0B82"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  <w:t>publons</w:t>
            </w:r>
            <w:proofErr w:type="spellEnd"/>
            <w:r w:rsidRPr="00AA0B82"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  <w:t xml:space="preserve"> website for reviewers’ profiles  </w:t>
            </w:r>
          </w:p>
          <w:p w14:paraId="068ED87A" w14:textId="77777777" w:rsidR="006577FA" w:rsidRDefault="006577FA" w:rsidP="00287480">
            <w:pPr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</w:pPr>
          </w:p>
          <w:p w14:paraId="6251DF2A" w14:textId="1BA0E571" w:rsidR="006577FA" w:rsidRDefault="006577FA" w:rsidP="00287480">
            <w:pPr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Reviewer in the following journals: </w:t>
            </w:r>
          </w:p>
          <w:p w14:paraId="0DD4098F" w14:textId="12806290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Palliative Medicine Journal starting from 2021</w:t>
            </w:r>
          </w:p>
          <w:p w14:paraId="1A7F7E2E" w14:textId="2036AAD7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BMJ Open Journal starting from 2020</w:t>
            </w:r>
          </w:p>
          <w:p w14:paraId="28186C46" w14:textId="48D7B2F8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Palliative Care and Social Practice journal starting from 2020</w:t>
            </w:r>
          </w:p>
          <w:p w14:paraId="4BFE90CC" w14:textId="4BF239D2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Reviewer at </w:t>
            </w:r>
            <w:proofErr w:type="spellStart"/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Journalof</w:t>
            </w:r>
            <w:proofErr w:type="spellEnd"/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 ChildHealthCarestartingfrom2018</w:t>
            </w:r>
          </w:p>
          <w:p w14:paraId="0005B403" w14:textId="1DEDF084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Reviewer </w:t>
            </w:r>
            <w:proofErr w:type="spellStart"/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atQualityofLifeResearch</w:t>
            </w:r>
            <w:proofErr w:type="spellEnd"/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 Journalstartingfrom2019</w:t>
            </w:r>
          </w:p>
          <w:p w14:paraId="75D778A8" w14:textId="58E9284E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Sage Open Nursing Journal starting from 2020</w:t>
            </w:r>
          </w:p>
          <w:p w14:paraId="76FC200B" w14:textId="57D57341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Palliative and Supportive care journal</w:t>
            </w:r>
          </w:p>
          <w:p w14:paraId="41663AA9" w14:textId="45446AF9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Supportive Care in Cancer Journal</w:t>
            </w:r>
          </w:p>
          <w:p w14:paraId="09E53832" w14:textId="26BC8837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lastRenderedPageBreak/>
              <w:t>Reviewer at Malaysian Journal of Medicine &amp; Health Sciences</w:t>
            </w:r>
          </w:p>
          <w:p w14:paraId="39A97EA0" w14:textId="0DD67F93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Journal of Pediatric Nursing starting from 2020</w:t>
            </w:r>
          </w:p>
          <w:p w14:paraId="366B9D43" w14:textId="5A1D36FA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Reviewer at Journal Acta </w:t>
            </w:r>
            <w:proofErr w:type="spellStart"/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Pediatrica</w:t>
            </w:r>
            <w:proofErr w:type="spellEnd"/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 starting from 2020</w:t>
            </w:r>
          </w:p>
          <w:p w14:paraId="597CE4B6" w14:textId="143EDD0A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Journal Clinical nursing Research starting from 2020</w:t>
            </w:r>
          </w:p>
          <w:p w14:paraId="275EFE00" w14:textId="717B2A4D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Journal of Pediatric Intensive Care.</w:t>
            </w:r>
          </w:p>
          <w:p w14:paraId="0242FE5A" w14:textId="6B161B9C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Child Psychiatry &amp; Human Development</w:t>
            </w:r>
          </w:p>
          <w:p w14:paraId="755EC8C5" w14:textId="03B558D0" w:rsidR="006577FA" w:rsidRPr="00287480" w:rsidRDefault="006577FA" w:rsidP="00AA0B82">
            <w:pPr>
              <w:pStyle w:val="ListParagraph"/>
              <w:numPr>
                <w:ilvl w:val="0"/>
                <w:numId w:val="28"/>
              </w:numPr>
              <w:ind w:left="426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287480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Reviewer at Journal of Religion and Health</w:t>
            </w:r>
          </w:p>
          <w:p w14:paraId="42B5575C" w14:textId="2C9EF0D2" w:rsidR="006577FA" w:rsidRPr="00AA0B82" w:rsidRDefault="006577FA" w:rsidP="00AA0B82">
            <w:pPr>
              <w:pStyle w:val="ListParagraph"/>
              <w:rPr>
                <w:rFonts w:ascii="Times New Roman" w:eastAsia="DejaVu Sans" w:hAnsi="Times New Roman" w:cs="Times New Roman"/>
                <w:b/>
                <w:u w:val="single"/>
                <w:lang w:eastAsia="en-GB" w:bidi="ar-JO"/>
              </w:rPr>
            </w:pPr>
          </w:p>
        </w:tc>
        <w:tc>
          <w:tcPr>
            <w:tcW w:w="2148" w:type="dxa"/>
          </w:tcPr>
          <w:p w14:paraId="41E54A66" w14:textId="19C317EB" w:rsidR="006577FA" w:rsidRPr="003E251F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val="en-GB"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val="en-GB" w:eastAsia="en-GB" w:bidi="ar-JO"/>
              </w:rPr>
              <w:lastRenderedPageBreak/>
              <w:t>2018</w:t>
            </w:r>
          </w:p>
        </w:tc>
      </w:tr>
      <w:tr w:rsidR="006577FA" w:rsidRPr="003E251F" w14:paraId="7534AE32" w14:textId="77777777" w:rsidTr="00BB58B5">
        <w:tc>
          <w:tcPr>
            <w:tcW w:w="906" w:type="dxa"/>
          </w:tcPr>
          <w:p w14:paraId="01E911D6" w14:textId="77777777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655DF7D6" w14:textId="6693F4CA" w:rsidR="006577FA" w:rsidRPr="006C1CAE" w:rsidRDefault="006577FA" w:rsidP="00287480">
            <w:pPr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eastAsia="en-GB" w:bidi="ar-JO"/>
              </w:rPr>
              <w:t xml:space="preserve">عضوه في لجنة امتحان الشامل لطلبة ماجستير صحة الطفل في كلية الأميرة منى  للعام 2021 </w:t>
            </w:r>
          </w:p>
        </w:tc>
        <w:tc>
          <w:tcPr>
            <w:tcW w:w="2148" w:type="dxa"/>
          </w:tcPr>
          <w:p w14:paraId="60F9B651" w14:textId="2196664E" w:rsidR="006577FA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eastAsia="en-GB" w:bidi="ar-JO"/>
              </w:rPr>
              <w:t>تموز 2021</w:t>
            </w:r>
          </w:p>
        </w:tc>
      </w:tr>
      <w:tr w:rsidR="006577FA" w:rsidRPr="003E251F" w14:paraId="211D293B" w14:textId="77777777" w:rsidTr="00BB58B5">
        <w:tc>
          <w:tcPr>
            <w:tcW w:w="906" w:type="dxa"/>
          </w:tcPr>
          <w:p w14:paraId="2175C43C" w14:textId="77777777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17B4CAE9" w14:textId="5AAF1706" w:rsidR="006577FA" w:rsidRPr="00CF2FF3" w:rsidRDefault="006577FA" w:rsidP="00CF2FF3">
            <w:pPr>
              <w:jc w:val="both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CF2FF3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Collaborator in a project entitled “Rights based standards for children having a clinical procedure”. With Professor Lucy Bray, Professor of Child Health Literacy, Edge Hill University. Professor Bernie Carter, Professor of Children’s Nursing, Edge Hill University. To identify internationally agreed evidence-based and child’s rights-based standards for children undergoing procedures in clinical care.</w:t>
            </w:r>
          </w:p>
          <w:p w14:paraId="3DF5EC64" w14:textId="77777777" w:rsidR="006577FA" w:rsidRDefault="006577FA" w:rsidP="00287480">
            <w:pPr>
              <w:rPr>
                <w:rFonts w:ascii="Times New Roman" w:eastAsia="DejaVu Sans" w:hAnsi="Times New Roman" w:cs="Times New Roman"/>
                <w:bCs/>
                <w:rtl/>
                <w:lang w:eastAsia="en-GB" w:bidi="ar-JO"/>
              </w:rPr>
            </w:pPr>
          </w:p>
        </w:tc>
        <w:tc>
          <w:tcPr>
            <w:tcW w:w="2148" w:type="dxa"/>
          </w:tcPr>
          <w:p w14:paraId="1E7A93D1" w14:textId="77777777" w:rsidR="006577FA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</w:p>
        </w:tc>
      </w:tr>
      <w:tr w:rsidR="006577FA" w:rsidRPr="003E251F" w14:paraId="04AD7061" w14:textId="77777777" w:rsidTr="00BB58B5">
        <w:tc>
          <w:tcPr>
            <w:tcW w:w="906" w:type="dxa"/>
          </w:tcPr>
          <w:p w14:paraId="2950EC7B" w14:textId="77777777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208CFDEE" w14:textId="5A916990" w:rsidR="006577FA" w:rsidRDefault="006577FA" w:rsidP="00287480">
            <w:pPr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 w:rsidRPr="006C1CAE">
              <w:rPr>
                <w:rFonts w:ascii="Times New Roman" w:eastAsia="DejaVu Sans" w:hAnsi="Times New Roman" w:cs="Times New Roman"/>
                <w:bCs/>
                <w:lang w:eastAsia="en-GB" w:bidi="ar-JO"/>
              </w:rPr>
              <w:t xml:space="preserve">Peer mentoring role of a fourth year PhD student (Rayya </w:t>
            </w:r>
            <w:proofErr w:type="spellStart"/>
            <w:r w:rsidRPr="006C1CAE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Alkhhudait</w:t>
            </w:r>
            <w:proofErr w:type="spellEnd"/>
            <w:r w:rsidRPr="006C1CAE">
              <w:rPr>
                <w:rFonts w:ascii="Times New Roman" w:eastAsia="DejaVu Sans" w:hAnsi="Times New Roman" w:cs="Times New Roman"/>
                <w:bCs/>
                <w:lang w:eastAsia="en-GB" w:bidi="ar-JO"/>
              </w:rPr>
              <w:t>) at the University of Nottingham. Thesis title is: The Parental Belief systems regarding independence of children with cerebral palsy among Saudi children (Graduated in 2019).</w:t>
            </w:r>
          </w:p>
        </w:tc>
        <w:tc>
          <w:tcPr>
            <w:tcW w:w="2148" w:type="dxa"/>
          </w:tcPr>
          <w:p w14:paraId="5BF665BB" w14:textId="6A50D4B0" w:rsidR="006577FA" w:rsidRPr="006C1CAE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>
              <w:rPr>
                <w:rFonts w:ascii="Times New Roman" w:eastAsia="DejaVu Sans" w:hAnsi="Times New Roman" w:cs="Times New Roman"/>
                <w:bCs/>
                <w:lang w:eastAsia="en-GB" w:bidi="ar-JO"/>
              </w:rPr>
              <w:t>(2017-2019)</w:t>
            </w:r>
          </w:p>
        </w:tc>
      </w:tr>
      <w:tr w:rsidR="006577FA" w:rsidRPr="003E251F" w14:paraId="72E82240" w14:textId="77777777" w:rsidTr="00BB58B5">
        <w:tc>
          <w:tcPr>
            <w:tcW w:w="906" w:type="dxa"/>
          </w:tcPr>
          <w:p w14:paraId="7D28C2B2" w14:textId="77777777" w:rsidR="006577FA" w:rsidRPr="003E251F" w:rsidRDefault="006577FA" w:rsidP="003E251F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1FC22119" w14:textId="7118D3CF" w:rsidR="006577FA" w:rsidRPr="006C1CAE" w:rsidRDefault="006577FA" w:rsidP="00287480">
            <w:pPr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eastAsia="en-GB" w:bidi="ar-JO"/>
              </w:rPr>
              <w:t>اعداد قائمة ب</w:t>
            </w:r>
            <w:r w:rsidRPr="00CF2FF3">
              <w:rPr>
                <w:rFonts w:ascii="Times New Roman" w:eastAsia="DejaVu Sans" w:hAnsi="Times New Roman" w:cs="Times New Roman"/>
                <w:bCs/>
                <w:rtl/>
                <w:lang w:eastAsia="en-GB" w:bidi="ar-JO"/>
              </w:rPr>
              <w:t>الخيارات المتاحة لشراء برنامج محاكاة لكلية التمريض</w:t>
            </w:r>
            <w:r>
              <w:rPr>
                <w:rFonts w:ascii="Times New Roman" w:eastAsia="DejaVu Sans" w:hAnsi="Times New Roman" w:cs="Times New Roman" w:hint="cs"/>
                <w:bCs/>
                <w:rtl/>
                <w:lang w:eastAsia="en-GB" w:bidi="ar-JO"/>
              </w:rPr>
              <w:t xml:space="preserve"> تطوير التدريب العملي </w:t>
            </w:r>
          </w:p>
        </w:tc>
        <w:tc>
          <w:tcPr>
            <w:tcW w:w="2148" w:type="dxa"/>
          </w:tcPr>
          <w:p w14:paraId="757C8E6D" w14:textId="622C5BF0" w:rsidR="006577FA" w:rsidRPr="005248F7" w:rsidRDefault="006577FA" w:rsidP="00B00385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lang w:eastAsia="en-GB" w:bidi="ar-JO"/>
              </w:rPr>
            </w:pPr>
            <w:r>
              <w:rPr>
                <w:rFonts w:ascii="Times New Roman" w:eastAsia="DejaVu Sans" w:hAnsi="Times New Roman" w:cs="Times New Roman" w:hint="cs"/>
                <w:bCs/>
                <w:rtl/>
                <w:lang w:eastAsia="en-GB" w:bidi="ar-JO"/>
              </w:rPr>
              <w:t>10\6\2020</w:t>
            </w:r>
          </w:p>
        </w:tc>
      </w:tr>
      <w:tr w:rsidR="006577FA" w:rsidRPr="003E251F" w14:paraId="161E0640" w14:textId="77777777" w:rsidTr="00BB58B5">
        <w:tc>
          <w:tcPr>
            <w:tcW w:w="906" w:type="dxa"/>
          </w:tcPr>
          <w:p w14:paraId="2FA27089" w14:textId="77777777" w:rsidR="006577FA" w:rsidRPr="003E251F" w:rsidRDefault="006577FA" w:rsidP="000825C2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61F98DDB" w14:textId="77777777" w:rsidR="006577FA" w:rsidRPr="00EA3DCD" w:rsidRDefault="006577FA" w:rsidP="000825C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851"/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</w:pPr>
            <w:r w:rsidRPr="00EA3DCD">
              <w:rPr>
                <w:rFonts w:asciiTheme="majorBidi" w:eastAsia="DejaVu Sans" w:hAnsiTheme="majorBidi" w:cstheme="majorBidi"/>
                <w:b/>
                <w:bCs/>
                <w:color w:val="44546A" w:themeColor="text2"/>
                <w:w w:val="90"/>
                <w:lang w:val="en-GB" w:eastAsia="en-GB" w:bidi="en-GB"/>
              </w:rPr>
              <w:t xml:space="preserve">Book Chapter: </w:t>
            </w:r>
            <w:r w:rsidRPr="00EA3DCD"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  <w:t xml:space="preserve">Boucher, S., </w:t>
            </w:r>
            <w:r w:rsidRPr="00EA3DCD">
              <w:rPr>
                <w:rFonts w:asciiTheme="majorBidi" w:eastAsia="DejaVu Sans" w:hAnsiTheme="majorBidi" w:cstheme="majorBidi"/>
                <w:b/>
                <w:bCs/>
                <w:color w:val="44546A" w:themeColor="text2"/>
                <w:lang w:val="en-GB" w:eastAsia="en-GB" w:bidi="en-GB"/>
              </w:rPr>
              <w:t>Atout, M.,</w:t>
            </w:r>
            <w:r w:rsidRPr="00EA3DCD"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  <w:t xml:space="preserve"> &amp; McNamara-</w:t>
            </w:r>
            <w:proofErr w:type="spellStart"/>
            <w:r w:rsidRPr="00EA3DCD"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  <w:t>Goodger</w:t>
            </w:r>
            <w:proofErr w:type="spellEnd"/>
            <w:r w:rsidRPr="00EA3DCD"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  <w:t xml:space="preserve">, K. (2020). Communication with children and their families. In J. Downing (Ed.), </w:t>
            </w:r>
            <w:r w:rsidRPr="00EA3DCD">
              <w:rPr>
                <w:rFonts w:asciiTheme="majorBidi" w:eastAsia="DejaVu Sans" w:hAnsiTheme="majorBidi" w:cstheme="majorBidi"/>
                <w:b/>
                <w:bCs/>
                <w:i/>
                <w:iCs/>
                <w:color w:val="44546A" w:themeColor="text2"/>
                <w:lang w:val="en-GB" w:eastAsia="en-GB" w:bidi="en-GB"/>
              </w:rPr>
              <w:t>Children's Palliative Care: An International Case-Based Manual.</w:t>
            </w:r>
            <w:r w:rsidRPr="00EA3DCD"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  <w:t xml:space="preserve"> Cham, Switzerland: Springer Nature Switzerland AG.</w:t>
            </w:r>
          </w:p>
          <w:p w14:paraId="05C406BF" w14:textId="77777777" w:rsidR="006577FA" w:rsidRDefault="006577FA" w:rsidP="000825C2">
            <w:pPr>
              <w:pStyle w:val="ListParagraph"/>
              <w:widowControl w:val="0"/>
              <w:tabs>
                <w:tab w:val="left" w:pos="349"/>
                <w:tab w:val="right" w:pos="993"/>
              </w:tabs>
              <w:autoSpaceDE w:val="0"/>
              <w:autoSpaceDN w:val="0"/>
              <w:ind w:left="851"/>
              <w:contextualSpacing w:val="0"/>
              <w:jc w:val="both"/>
              <w:rPr>
                <w:rFonts w:ascii="Times New Roman" w:eastAsia="DejaVu Sans" w:hAnsi="Times New Roman" w:cs="Times New Roman"/>
                <w:bCs/>
                <w:rtl/>
                <w:lang w:eastAsia="en-GB" w:bidi="ar-JO"/>
              </w:rPr>
            </w:pPr>
          </w:p>
        </w:tc>
        <w:tc>
          <w:tcPr>
            <w:tcW w:w="2148" w:type="dxa"/>
          </w:tcPr>
          <w:p w14:paraId="4C439218" w14:textId="7400E95D" w:rsidR="006577FA" w:rsidRDefault="006577FA" w:rsidP="000825C2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eastAsia="en-GB" w:bidi="ar-JO"/>
              </w:rPr>
            </w:pPr>
            <w:r>
              <w:rPr>
                <w:rFonts w:ascii="Times New Roman" w:eastAsia="DejaVu Sans" w:hAnsi="Times New Roman" w:cs="Times New Roman"/>
                <w:bCs/>
                <w:lang w:eastAsia="en-GB" w:bidi="ar-JO"/>
              </w:rPr>
              <w:t>2020</w:t>
            </w:r>
          </w:p>
        </w:tc>
      </w:tr>
      <w:tr w:rsidR="006577FA" w:rsidRPr="003E251F" w14:paraId="33D34ED9" w14:textId="77777777" w:rsidTr="00BB58B5">
        <w:tc>
          <w:tcPr>
            <w:tcW w:w="906" w:type="dxa"/>
          </w:tcPr>
          <w:p w14:paraId="18E2768E" w14:textId="77777777" w:rsidR="006577FA" w:rsidRPr="003E251F" w:rsidRDefault="006577FA" w:rsidP="000825C2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eastAsia="DejaVu Sans" w:hAnsi="Times New Roman" w:cs="Times New Roman"/>
                <w:bCs/>
                <w:lang w:val="en-GB" w:eastAsia="en-GB" w:bidi="ar-JO"/>
              </w:rPr>
            </w:pPr>
          </w:p>
        </w:tc>
        <w:tc>
          <w:tcPr>
            <w:tcW w:w="6300" w:type="dxa"/>
          </w:tcPr>
          <w:p w14:paraId="3DE90176" w14:textId="77777777" w:rsidR="006577FA" w:rsidRPr="00EA3DCD" w:rsidRDefault="006577FA" w:rsidP="000825C2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49"/>
                <w:tab w:val="right" w:pos="993"/>
              </w:tabs>
              <w:autoSpaceDE w:val="0"/>
              <w:autoSpaceDN w:val="0"/>
              <w:ind w:left="851"/>
              <w:contextualSpacing w:val="0"/>
              <w:jc w:val="both"/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</w:pPr>
            <w:r w:rsidRPr="00EA3DCD">
              <w:rPr>
                <w:rFonts w:asciiTheme="majorBidi" w:eastAsia="DejaVu Sans" w:hAnsiTheme="majorBidi" w:cstheme="majorBidi"/>
                <w:b/>
                <w:bCs/>
                <w:color w:val="44546A" w:themeColor="text2"/>
                <w:lang w:val="en-GB" w:eastAsia="en-GB" w:bidi="en-GB"/>
              </w:rPr>
              <w:t xml:space="preserve">Book Chapter: </w:t>
            </w:r>
            <w:r w:rsidRPr="00EA3DCD">
              <w:rPr>
                <w:rFonts w:asciiTheme="majorBidi" w:eastAsia="DejaVu Sans" w:hAnsiTheme="majorBidi" w:cstheme="majorBidi"/>
                <w:color w:val="44546A" w:themeColor="text2"/>
                <w:lang w:val="en-GB" w:eastAsia="en-GB" w:bidi="en-GB"/>
              </w:rPr>
              <w:t xml:space="preserve">Atout, M. (2020). Challenges in conducting a multiple qualitative case study approach of communication experiences in the care of children with palliative care needs. SAGE Research Methods Cases. doi:10.4135/9781529740424 </w:t>
            </w:r>
          </w:p>
          <w:p w14:paraId="42EAECFE" w14:textId="77777777" w:rsidR="006577FA" w:rsidRDefault="006577FA" w:rsidP="000825C2">
            <w:pPr>
              <w:rPr>
                <w:rFonts w:ascii="Times New Roman" w:eastAsia="DejaVu Sans" w:hAnsi="Times New Roman" w:cs="Times New Roman"/>
                <w:bCs/>
                <w:rtl/>
                <w:lang w:eastAsia="en-GB" w:bidi="ar-JO"/>
              </w:rPr>
            </w:pPr>
          </w:p>
        </w:tc>
        <w:tc>
          <w:tcPr>
            <w:tcW w:w="2148" w:type="dxa"/>
          </w:tcPr>
          <w:p w14:paraId="4992AA15" w14:textId="36538764" w:rsidR="006577FA" w:rsidRDefault="006577FA" w:rsidP="000825C2">
            <w:pPr>
              <w:pStyle w:val="ListParagraph"/>
              <w:widowControl w:val="0"/>
              <w:autoSpaceDE w:val="0"/>
              <w:autoSpaceDN w:val="0"/>
              <w:bidi/>
              <w:spacing w:after="200" w:line="276" w:lineRule="auto"/>
              <w:ind w:left="0"/>
              <w:jc w:val="both"/>
              <w:rPr>
                <w:rFonts w:ascii="Times New Roman" w:eastAsia="DejaVu Sans" w:hAnsi="Times New Roman" w:cs="Times New Roman"/>
                <w:bCs/>
                <w:rtl/>
                <w:lang w:eastAsia="en-GB" w:bidi="ar-JO"/>
              </w:rPr>
            </w:pPr>
            <w:r>
              <w:rPr>
                <w:rFonts w:ascii="Times New Roman" w:eastAsia="DejaVu Sans" w:hAnsi="Times New Roman" w:cs="Times New Roman"/>
                <w:bCs/>
                <w:lang w:eastAsia="en-GB" w:bidi="ar-JO"/>
              </w:rPr>
              <w:t>2020</w:t>
            </w:r>
          </w:p>
        </w:tc>
      </w:tr>
    </w:tbl>
    <w:p w14:paraId="33787532" w14:textId="5B827128" w:rsidR="00B00385" w:rsidRDefault="00B00385" w:rsidP="00B00385">
      <w:pPr>
        <w:pStyle w:val="ListParagraph"/>
        <w:widowControl w:val="0"/>
        <w:autoSpaceDE w:val="0"/>
        <w:autoSpaceDN w:val="0"/>
        <w:bidi/>
        <w:spacing w:after="200" w:line="276" w:lineRule="auto"/>
        <w:ind w:left="1800"/>
        <w:jc w:val="both"/>
        <w:rPr>
          <w:rFonts w:ascii="Times New Roman" w:eastAsia="DejaVu Sans" w:hAnsi="Times New Roman" w:cs="Times New Roman"/>
          <w:bCs/>
          <w:sz w:val="24"/>
          <w:szCs w:val="24"/>
          <w:rtl/>
          <w:lang w:val="en-GB" w:eastAsia="en-GB" w:bidi="ar-JO"/>
        </w:rPr>
      </w:pPr>
    </w:p>
    <w:p w14:paraId="363BF82E" w14:textId="35ACBEB9" w:rsidR="00BA5DEF" w:rsidRDefault="00BA5DEF" w:rsidP="00BA5DEF">
      <w:pPr>
        <w:pStyle w:val="ListParagraph"/>
        <w:widowControl w:val="0"/>
        <w:autoSpaceDE w:val="0"/>
        <w:autoSpaceDN w:val="0"/>
        <w:bidi/>
        <w:spacing w:after="200" w:line="276" w:lineRule="auto"/>
        <w:ind w:left="1800"/>
        <w:jc w:val="both"/>
        <w:rPr>
          <w:rFonts w:ascii="Times New Roman" w:eastAsia="DejaVu Sans" w:hAnsi="Times New Roman" w:cs="Times New Roman"/>
          <w:bCs/>
          <w:sz w:val="24"/>
          <w:szCs w:val="24"/>
          <w:rtl/>
          <w:lang w:val="en-GB" w:eastAsia="en-GB" w:bidi="ar-JO"/>
        </w:rPr>
      </w:pPr>
    </w:p>
    <w:p w14:paraId="2BD4DBC5" w14:textId="77777777" w:rsidR="00181549" w:rsidRDefault="00181549" w:rsidP="00181549">
      <w:pPr>
        <w:widowControl w:val="0"/>
        <w:tabs>
          <w:tab w:val="left" w:pos="349"/>
          <w:tab w:val="right" w:pos="993"/>
        </w:tabs>
        <w:autoSpaceDE w:val="0"/>
        <w:autoSpaceDN w:val="0"/>
        <w:spacing w:after="0" w:line="240" w:lineRule="auto"/>
        <w:ind w:left="565"/>
        <w:jc w:val="both"/>
        <w:rPr>
          <w:rFonts w:ascii="Times New Roman" w:eastAsia="DejaVu Sans" w:hAnsi="Times New Roman" w:cs="Times New Roman"/>
          <w:sz w:val="24"/>
          <w:szCs w:val="24"/>
          <w:lang w:val="en-GB" w:eastAsia="en-GB" w:bidi="en-GB"/>
        </w:rPr>
      </w:pPr>
    </w:p>
    <w:p w14:paraId="3F1D9A05" w14:textId="203A3172" w:rsidR="00BA5DEF" w:rsidRPr="00BA5DEF" w:rsidRDefault="00BA5DEF" w:rsidP="00BA5DEF">
      <w:pPr>
        <w:pStyle w:val="ListParagraph"/>
        <w:widowControl w:val="0"/>
        <w:autoSpaceDE w:val="0"/>
        <w:autoSpaceDN w:val="0"/>
        <w:bidi/>
        <w:spacing w:after="200" w:line="276" w:lineRule="auto"/>
        <w:ind w:left="1800"/>
        <w:jc w:val="both"/>
        <w:rPr>
          <w:rFonts w:ascii="Times New Roman" w:eastAsia="DejaVu Sans" w:hAnsi="Times New Roman" w:cs="Times New Roman"/>
          <w:bCs/>
          <w:sz w:val="24"/>
          <w:szCs w:val="24"/>
          <w:lang w:val="en-GB" w:eastAsia="en-GB" w:bidi="en-GB"/>
        </w:rPr>
      </w:pPr>
    </w:p>
    <w:sectPr w:rsidR="00BA5DEF" w:rsidRPr="00BA5DEF" w:rsidSect="00265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9F3A"/>
      </v:shape>
    </w:pict>
  </w:numPicBullet>
  <w:abstractNum w:abstractNumId="0" w15:restartNumberingAfterBreak="0">
    <w:nsid w:val="01BB1BF5"/>
    <w:multiLevelType w:val="hybridMultilevel"/>
    <w:tmpl w:val="63E247E2"/>
    <w:lvl w:ilvl="0" w:tplc="146CEBC4">
      <w:numFmt w:val="bullet"/>
      <w:lvlText w:val="•"/>
      <w:lvlJc w:val="left"/>
      <w:pPr>
        <w:ind w:left="1440" w:hanging="360"/>
      </w:pPr>
      <w:rPr>
        <w:rFonts w:ascii="Times New Roman" w:eastAsia="DejaVu Sans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5B8"/>
    <w:multiLevelType w:val="hybridMultilevel"/>
    <w:tmpl w:val="08760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468"/>
    <w:multiLevelType w:val="hybridMultilevel"/>
    <w:tmpl w:val="587CDF5C"/>
    <w:lvl w:ilvl="0" w:tplc="146CEBC4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390"/>
    <w:multiLevelType w:val="hybridMultilevel"/>
    <w:tmpl w:val="4CB630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6B99"/>
    <w:multiLevelType w:val="hybridMultilevel"/>
    <w:tmpl w:val="28EADEB2"/>
    <w:lvl w:ilvl="0" w:tplc="0B60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934D95"/>
    <w:multiLevelType w:val="hybridMultilevel"/>
    <w:tmpl w:val="0B541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2B8"/>
    <w:multiLevelType w:val="hybridMultilevel"/>
    <w:tmpl w:val="B78E7A6A"/>
    <w:lvl w:ilvl="0" w:tplc="146CEBC4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5BFE"/>
    <w:multiLevelType w:val="hybridMultilevel"/>
    <w:tmpl w:val="4C48E132"/>
    <w:lvl w:ilvl="0" w:tplc="8536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73DA8"/>
    <w:multiLevelType w:val="hybridMultilevel"/>
    <w:tmpl w:val="4118B7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67FD"/>
    <w:multiLevelType w:val="hybridMultilevel"/>
    <w:tmpl w:val="018E2568"/>
    <w:lvl w:ilvl="0" w:tplc="4A4479FA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2"/>
        <w:sz w:val="20"/>
        <w:szCs w:val="20"/>
        <w:lang w:val="en-GB" w:eastAsia="en-GB" w:bidi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41A59"/>
    <w:multiLevelType w:val="hybridMultilevel"/>
    <w:tmpl w:val="8E446C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F1AB1"/>
    <w:multiLevelType w:val="hybridMultilevel"/>
    <w:tmpl w:val="0E08BE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115FAC"/>
    <w:multiLevelType w:val="hybridMultilevel"/>
    <w:tmpl w:val="F4309BFE"/>
    <w:lvl w:ilvl="0" w:tplc="D4AA0D06">
      <w:start w:val="1"/>
      <w:numFmt w:val="bullet"/>
      <w:lvlText w:val="•"/>
      <w:lvlJc w:val="left"/>
      <w:pPr>
        <w:ind w:left="1944" w:hanging="1584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22CDC"/>
    <w:multiLevelType w:val="hybridMultilevel"/>
    <w:tmpl w:val="84005522"/>
    <w:lvl w:ilvl="0" w:tplc="08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F91EABD2">
      <w:numFmt w:val="bullet"/>
      <w:lvlText w:val="•"/>
      <w:lvlJc w:val="left"/>
      <w:pPr>
        <w:ind w:left="4280" w:hanging="360"/>
      </w:pPr>
      <w:rPr>
        <w:rFonts w:ascii="Calibri" w:eastAsia="Times New Roman" w:hAnsi="Calibri" w:cs="Simplified Arabic" w:hint="default"/>
      </w:rPr>
    </w:lvl>
    <w:lvl w:ilvl="2" w:tplc="08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4" w15:restartNumberingAfterBreak="0">
    <w:nsid w:val="3F457DB3"/>
    <w:multiLevelType w:val="hybridMultilevel"/>
    <w:tmpl w:val="DF5A32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1023B"/>
    <w:multiLevelType w:val="hybridMultilevel"/>
    <w:tmpl w:val="8AF44B50"/>
    <w:lvl w:ilvl="0" w:tplc="85360B78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92" w:hanging="360"/>
      </w:pPr>
    </w:lvl>
    <w:lvl w:ilvl="2" w:tplc="2000001B" w:tentative="1">
      <w:start w:val="1"/>
      <w:numFmt w:val="lowerRoman"/>
      <w:lvlText w:val="%3."/>
      <w:lvlJc w:val="right"/>
      <w:pPr>
        <w:ind w:left="3012" w:hanging="180"/>
      </w:pPr>
    </w:lvl>
    <w:lvl w:ilvl="3" w:tplc="2000000F" w:tentative="1">
      <w:start w:val="1"/>
      <w:numFmt w:val="decimal"/>
      <w:lvlText w:val="%4."/>
      <w:lvlJc w:val="left"/>
      <w:pPr>
        <w:ind w:left="3732" w:hanging="360"/>
      </w:pPr>
    </w:lvl>
    <w:lvl w:ilvl="4" w:tplc="20000019" w:tentative="1">
      <w:start w:val="1"/>
      <w:numFmt w:val="lowerLetter"/>
      <w:lvlText w:val="%5."/>
      <w:lvlJc w:val="left"/>
      <w:pPr>
        <w:ind w:left="4452" w:hanging="360"/>
      </w:pPr>
    </w:lvl>
    <w:lvl w:ilvl="5" w:tplc="2000001B" w:tentative="1">
      <w:start w:val="1"/>
      <w:numFmt w:val="lowerRoman"/>
      <w:lvlText w:val="%6."/>
      <w:lvlJc w:val="right"/>
      <w:pPr>
        <w:ind w:left="5172" w:hanging="180"/>
      </w:pPr>
    </w:lvl>
    <w:lvl w:ilvl="6" w:tplc="2000000F" w:tentative="1">
      <w:start w:val="1"/>
      <w:numFmt w:val="decimal"/>
      <w:lvlText w:val="%7."/>
      <w:lvlJc w:val="left"/>
      <w:pPr>
        <w:ind w:left="5892" w:hanging="360"/>
      </w:pPr>
    </w:lvl>
    <w:lvl w:ilvl="7" w:tplc="20000019" w:tentative="1">
      <w:start w:val="1"/>
      <w:numFmt w:val="lowerLetter"/>
      <w:lvlText w:val="%8."/>
      <w:lvlJc w:val="left"/>
      <w:pPr>
        <w:ind w:left="6612" w:hanging="360"/>
      </w:pPr>
    </w:lvl>
    <w:lvl w:ilvl="8" w:tplc="200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4A9B7297"/>
    <w:multiLevelType w:val="hybridMultilevel"/>
    <w:tmpl w:val="2236B9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305D0"/>
    <w:multiLevelType w:val="hybridMultilevel"/>
    <w:tmpl w:val="0AC48070"/>
    <w:lvl w:ilvl="0" w:tplc="0B609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433F06"/>
    <w:multiLevelType w:val="hybridMultilevel"/>
    <w:tmpl w:val="D258F8F4"/>
    <w:lvl w:ilvl="0" w:tplc="0B60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555ED0"/>
    <w:multiLevelType w:val="hybridMultilevel"/>
    <w:tmpl w:val="4A7853C0"/>
    <w:lvl w:ilvl="0" w:tplc="8536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782A"/>
    <w:multiLevelType w:val="hybridMultilevel"/>
    <w:tmpl w:val="442EE9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A33F4"/>
    <w:multiLevelType w:val="hybridMultilevel"/>
    <w:tmpl w:val="B90821CC"/>
    <w:lvl w:ilvl="0" w:tplc="0409000F">
      <w:start w:val="1"/>
      <w:numFmt w:val="decimal"/>
      <w:lvlText w:val="%1."/>
      <w:lvlJc w:val="left"/>
      <w:pPr>
        <w:ind w:left="565" w:hanging="360"/>
      </w:pPr>
      <w:rPr>
        <w:rFonts w:hint="default"/>
        <w:w w:val="102"/>
        <w:sz w:val="20"/>
        <w:szCs w:val="20"/>
        <w:lang w:val="en-GB" w:eastAsia="en-GB" w:bidi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50B45"/>
    <w:multiLevelType w:val="hybridMultilevel"/>
    <w:tmpl w:val="B798F6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86DA2"/>
    <w:multiLevelType w:val="hybridMultilevel"/>
    <w:tmpl w:val="3AECBBAC"/>
    <w:lvl w:ilvl="0" w:tplc="6E4E3FD2">
      <w:start w:val="1"/>
      <w:numFmt w:val="bullet"/>
      <w:pStyle w:val="EndNoteBibliography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F3116D4"/>
    <w:multiLevelType w:val="hybridMultilevel"/>
    <w:tmpl w:val="F350D1EC"/>
    <w:lvl w:ilvl="0" w:tplc="146CEBC4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BD3"/>
    <w:multiLevelType w:val="hybridMultilevel"/>
    <w:tmpl w:val="37320004"/>
    <w:lvl w:ilvl="0" w:tplc="85360B78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11" w:hanging="360"/>
      </w:pPr>
    </w:lvl>
    <w:lvl w:ilvl="2" w:tplc="2000001B" w:tentative="1">
      <w:start w:val="1"/>
      <w:numFmt w:val="lowerRoman"/>
      <w:lvlText w:val="%3."/>
      <w:lvlJc w:val="right"/>
      <w:pPr>
        <w:ind w:left="3731" w:hanging="180"/>
      </w:pPr>
    </w:lvl>
    <w:lvl w:ilvl="3" w:tplc="2000000F" w:tentative="1">
      <w:start w:val="1"/>
      <w:numFmt w:val="decimal"/>
      <w:lvlText w:val="%4."/>
      <w:lvlJc w:val="left"/>
      <w:pPr>
        <w:ind w:left="4451" w:hanging="360"/>
      </w:pPr>
    </w:lvl>
    <w:lvl w:ilvl="4" w:tplc="20000019" w:tentative="1">
      <w:start w:val="1"/>
      <w:numFmt w:val="lowerLetter"/>
      <w:lvlText w:val="%5."/>
      <w:lvlJc w:val="left"/>
      <w:pPr>
        <w:ind w:left="5171" w:hanging="360"/>
      </w:pPr>
    </w:lvl>
    <w:lvl w:ilvl="5" w:tplc="2000001B" w:tentative="1">
      <w:start w:val="1"/>
      <w:numFmt w:val="lowerRoman"/>
      <w:lvlText w:val="%6."/>
      <w:lvlJc w:val="right"/>
      <w:pPr>
        <w:ind w:left="5891" w:hanging="180"/>
      </w:pPr>
    </w:lvl>
    <w:lvl w:ilvl="6" w:tplc="2000000F" w:tentative="1">
      <w:start w:val="1"/>
      <w:numFmt w:val="decimal"/>
      <w:lvlText w:val="%7."/>
      <w:lvlJc w:val="left"/>
      <w:pPr>
        <w:ind w:left="6611" w:hanging="360"/>
      </w:pPr>
    </w:lvl>
    <w:lvl w:ilvl="7" w:tplc="20000019" w:tentative="1">
      <w:start w:val="1"/>
      <w:numFmt w:val="lowerLetter"/>
      <w:lvlText w:val="%8."/>
      <w:lvlJc w:val="left"/>
      <w:pPr>
        <w:ind w:left="7331" w:hanging="360"/>
      </w:pPr>
    </w:lvl>
    <w:lvl w:ilvl="8" w:tplc="2000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 w15:restartNumberingAfterBreak="0">
    <w:nsid w:val="60473C24"/>
    <w:multiLevelType w:val="hybridMultilevel"/>
    <w:tmpl w:val="08062B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3986"/>
    <w:multiLevelType w:val="hybridMultilevel"/>
    <w:tmpl w:val="7BC0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C4E4D"/>
    <w:multiLevelType w:val="hybridMultilevel"/>
    <w:tmpl w:val="68FACB70"/>
    <w:lvl w:ilvl="0" w:tplc="146CEBC4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2AD5"/>
    <w:multiLevelType w:val="hybridMultilevel"/>
    <w:tmpl w:val="E4B477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26140"/>
    <w:multiLevelType w:val="hybridMultilevel"/>
    <w:tmpl w:val="7326DB44"/>
    <w:lvl w:ilvl="0" w:tplc="F97EF2B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674" w:hanging="360"/>
      </w:pPr>
    </w:lvl>
    <w:lvl w:ilvl="2" w:tplc="2000001B" w:tentative="1">
      <w:start w:val="1"/>
      <w:numFmt w:val="lowerRoman"/>
      <w:lvlText w:val="%3."/>
      <w:lvlJc w:val="right"/>
      <w:pPr>
        <w:ind w:left="2394" w:hanging="180"/>
      </w:pPr>
    </w:lvl>
    <w:lvl w:ilvl="3" w:tplc="2000000F" w:tentative="1">
      <w:start w:val="1"/>
      <w:numFmt w:val="decimal"/>
      <w:lvlText w:val="%4."/>
      <w:lvlJc w:val="left"/>
      <w:pPr>
        <w:ind w:left="3114" w:hanging="360"/>
      </w:pPr>
    </w:lvl>
    <w:lvl w:ilvl="4" w:tplc="20000019" w:tentative="1">
      <w:start w:val="1"/>
      <w:numFmt w:val="lowerLetter"/>
      <w:lvlText w:val="%5."/>
      <w:lvlJc w:val="left"/>
      <w:pPr>
        <w:ind w:left="3834" w:hanging="360"/>
      </w:pPr>
    </w:lvl>
    <w:lvl w:ilvl="5" w:tplc="2000001B" w:tentative="1">
      <w:start w:val="1"/>
      <w:numFmt w:val="lowerRoman"/>
      <w:lvlText w:val="%6."/>
      <w:lvlJc w:val="right"/>
      <w:pPr>
        <w:ind w:left="4554" w:hanging="180"/>
      </w:pPr>
    </w:lvl>
    <w:lvl w:ilvl="6" w:tplc="2000000F" w:tentative="1">
      <w:start w:val="1"/>
      <w:numFmt w:val="decimal"/>
      <w:lvlText w:val="%7."/>
      <w:lvlJc w:val="left"/>
      <w:pPr>
        <w:ind w:left="5274" w:hanging="360"/>
      </w:pPr>
    </w:lvl>
    <w:lvl w:ilvl="7" w:tplc="20000019" w:tentative="1">
      <w:start w:val="1"/>
      <w:numFmt w:val="lowerLetter"/>
      <w:lvlText w:val="%8."/>
      <w:lvlJc w:val="left"/>
      <w:pPr>
        <w:ind w:left="5994" w:hanging="360"/>
      </w:pPr>
    </w:lvl>
    <w:lvl w:ilvl="8" w:tplc="2000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1" w15:restartNumberingAfterBreak="0">
    <w:nsid w:val="79EA4FE5"/>
    <w:multiLevelType w:val="hybridMultilevel"/>
    <w:tmpl w:val="D8864A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CEBC4">
      <w:numFmt w:val="bullet"/>
      <w:lvlText w:val="•"/>
      <w:lvlJc w:val="left"/>
      <w:pPr>
        <w:ind w:left="1440" w:hanging="360"/>
      </w:pPr>
      <w:rPr>
        <w:rFonts w:ascii="Times New Roman" w:eastAsia="DejaVu Sans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8179">
    <w:abstractNumId w:val="20"/>
  </w:num>
  <w:num w:numId="2" w16cid:durableId="459346881">
    <w:abstractNumId w:val="27"/>
  </w:num>
  <w:num w:numId="3" w16cid:durableId="1919175025">
    <w:abstractNumId w:val="13"/>
  </w:num>
  <w:num w:numId="4" w16cid:durableId="1232619043">
    <w:abstractNumId w:val="3"/>
  </w:num>
  <w:num w:numId="5" w16cid:durableId="1307904038">
    <w:abstractNumId w:val="5"/>
  </w:num>
  <w:num w:numId="6" w16cid:durableId="1158496444">
    <w:abstractNumId w:val="17"/>
  </w:num>
  <w:num w:numId="7" w16cid:durableId="1978219012">
    <w:abstractNumId w:val="4"/>
  </w:num>
  <w:num w:numId="8" w16cid:durableId="32704406">
    <w:abstractNumId w:val="18"/>
  </w:num>
  <w:num w:numId="9" w16cid:durableId="570505599">
    <w:abstractNumId w:val="14"/>
  </w:num>
  <w:num w:numId="10" w16cid:durableId="1029598842">
    <w:abstractNumId w:val="10"/>
  </w:num>
  <w:num w:numId="11" w16cid:durableId="1922449016">
    <w:abstractNumId w:val="16"/>
  </w:num>
  <w:num w:numId="12" w16cid:durableId="539710777">
    <w:abstractNumId w:val="11"/>
  </w:num>
  <w:num w:numId="13" w16cid:durableId="38014641">
    <w:abstractNumId w:val="21"/>
  </w:num>
  <w:num w:numId="14" w16cid:durableId="1580746861">
    <w:abstractNumId w:val="7"/>
  </w:num>
  <w:num w:numId="15" w16cid:durableId="783038361">
    <w:abstractNumId w:val="15"/>
  </w:num>
  <w:num w:numId="16" w16cid:durableId="547303340">
    <w:abstractNumId w:val="25"/>
  </w:num>
  <w:num w:numId="17" w16cid:durableId="1518889544">
    <w:abstractNumId w:val="19"/>
  </w:num>
  <w:num w:numId="18" w16cid:durableId="1030645973">
    <w:abstractNumId w:val="30"/>
  </w:num>
  <w:num w:numId="19" w16cid:durableId="559557847">
    <w:abstractNumId w:val="22"/>
  </w:num>
  <w:num w:numId="20" w16cid:durableId="1536042353">
    <w:abstractNumId w:val="29"/>
  </w:num>
  <w:num w:numId="21" w16cid:durableId="977298342">
    <w:abstractNumId w:val="12"/>
  </w:num>
  <w:num w:numId="22" w16cid:durableId="1592622742">
    <w:abstractNumId w:val="31"/>
  </w:num>
  <w:num w:numId="23" w16cid:durableId="1344281559">
    <w:abstractNumId w:val="0"/>
  </w:num>
  <w:num w:numId="24" w16cid:durableId="136654823">
    <w:abstractNumId w:val="28"/>
  </w:num>
  <w:num w:numId="25" w16cid:durableId="309678833">
    <w:abstractNumId w:val="1"/>
  </w:num>
  <w:num w:numId="26" w16cid:durableId="1676112345">
    <w:abstractNumId w:val="2"/>
  </w:num>
  <w:num w:numId="27" w16cid:durableId="810562053">
    <w:abstractNumId w:val="6"/>
  </w:num>
  <w:num w:numId="28" w16cid:durableId="1329557104">
    <w:abstractNumId w:val="24"/>
  </w:num>
  <w:num w:numId="29" w16cid:durableId="1442840762">
    <w:abstractNumId w:val="26"/>
  </w:num>
  <w:num w:numId="30" w16cid:durableId="809906110">
    <w:abstractNumId w:val="8"/>
  </w:num>
  <w:num w:numId="31" w16cid:durableId="1750077471">
    <w:abstractNumId w:val="9"/>
  </w:num>
  <w:num w:numId="32" w16cid:durableId="709187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DS3sDA1MzE2NjVW0lEKTi0uzszPAykwNKgFAAHE6z4tAAAA"/>
  </w:docVars>
  <w:rsids>
    <w:rsidRoot w:val="00EB0E96"/>
    <w:rsid w:val="0001793E"/>
    <w:rsid w:val="00065097"/>
    <w:rsid w:val="000825C2"/>
    <w:rsid w:val="000B02A8"/>
    <w:rsid w:val="000C4342"/>
    <w:rsid w:val="000D25C8"/>
    <w:rsid w:val="000D7B4D"/>
    <w:rsid w:val="000F13F6"/>
    <w:rsid w:val="000F73A9"/>
    <w:rsid w:val="000F75E1"/>
    <w:rsid w:val="001003BE"/>
    <w:rsid w:val="00105045"/>
    <w:rsid w:val="00113018"/>
    <w:rsid w:val="0013130D"/>
    <w:rsid w:val="00156789"/>
    <w:rsid w:val="00166E18"/>
    <w:rsid w:val="00181549"/>
    <w:rsid w:val="00193BCB"/>
    <w:rsid w:val="001A4B29"/>
    <w:rsid w:val="00203039"/>
    <w:rsid w:val="0026070B"/>
    <w:rsid w:val="002652DF"/>
    <w:rsid w:val="00287480"/>
    <w:rsid w:val="002A49D1"/>
    <w:rsid w:val="002E4DDB"/>
    <w:rsid w:val="003206C9"/>
    <w:rsid w:val="00323861"/>
    <w:rsid w:val="00342FED"/>
    <w:rsid w:val="0035212C"/>
    <w:rsid w:val="00356D6A"/>
    <w:rsid w:val="00364CDB"/>
    <w:rsid w:val="003712FB"/>
    <w:rsid w:val="003B3B86"/>
    <w:rsid w:val="003E251F"/>
    <w:rsid w:val="003E376E"/>
    <w:rsid w:val="0041520C"/>
    <w:rsid w:val="00444EE1"/>
    <w:rsid w:val="004619AF"/>
    <w:rsid w:val="00484FB2"/>
    <w:rsid w:val="0051757D"/>
    <w:rsid w:val="00522EBD"/>
    <w:rsid w:val="005248F7"/>
    <w:rsid w:val="00543E1C"/>
    <w:rsid w:val="00546CF7"/>
    <w:rsid w:val="005477B8"/>
    <w:rsid w:val="00562FED"/>
    <w:rsid w:val="00565B0B"/>
    <w:rsid w:val="00566830"/>
    <w:rsid w:val="00570B91"/>
    <w:rsid w:val="005A0734"/>
    <w:rsid w:val="005B1EDB"/>
    <w:rsid w:val="005C3FAE"/>
    <w:rsid w:val="005E73AF"/>
    <w:rsid w:val="00606675"/>
    <w:rsid w:val="006122D1"/>
    <w:rsid w:val="00635BB7"/>
    <w:rsid w:val="00641ABC"/>
    <w:rsid w:val="00644F39"/>
    <w:rsid w:val="006527CB"/>
    <w:rsid w:val="006577FA"/>
    <w:rsid w:val="006C1CAE"/>
    <w:rsid w:val="006E0430"/>
    <w:rsid w:val="006E326D"/>
    <w:rsid w:val="006E4511"/>
    <w:rsid w:val="00706D0B"/>
    <w:rsid w:val="007170C8"/>
    <w:rsid w:val="007437F3"/>
    <w:rsid w:val="007438D1"/>
    <w:rsid w:val="00757692"/>
    <w:rsid w:val="00784083"/>
    <w:rsid w:val="007B2683"/>
    <w:rsid w:val="007E1BFE"/>
    <w:rsid w:val="007F7FA7"/>
    <w:rsid w:val="00804729"/>
    <w:rsid w:val="00817535"/>
    <w:rsid w:val="008426AB"/>
    <w:rsid w:val="00850EB9"/>
    <w:rsid w:val="00870DC7"/>
    <w:rsid w:val="00883C25"/>
    <w:rsid w:val="008A057D"/>
    <w:rsid w:val="008C09CE"/>
    <w:rsid w:val="008C19A9"/>
    <w:rsid w:val="0097551C"/>
    <w:rsid w:val="009A0941"/>
    <w:rsid w:val="009C067D"/>
    <w:rsid w:val="009C6077"/>
    <w:rsid w:val="009D53BE"/>
    <w:rsid w:val="00A06BB2"/>
    <w:rsid w:val="00A0733E"/>
    <w:rsid w:val="00A1252B"/>
    <w:rsid w:val="00A15361"/>
    <w:rsid w:val="00A83004"/>
    <w:rsid w:val="00AA0B82"/>
    <w:rsid w:val="00AA5675"/>
    <w:rsid w:val="00AE025A"/>
    <w:rsid w:val="00AF579A"/>
    <w:rsid w:val="00B00385"/>
    <w:rsid w:val="00B10C5B"/>
    <w:rsid w:val="00B332E1"/>
    <w:rsid w:val="00B34BF5"/>
    <w:rsid w:val="00B42562"/>
    <w:rsid w:val="00B44DDE"/>
    <w:rsid w:val="00B53B34"/>
    <w:rsid w:val="00B61FF8"/>
    <w:rsid w:val="00B66DA7"/>
    <w:rsid w:val="00BA5DEF"/>
    <w:rsid w:val="00BB0C51"/>
    <w:rsid w:val="00BB58B5"/>
    <w:rsid w:val="00C07C01"/>
    <w:rsid w:val="00C63448"/>
    <w:rsid w:val="00C73062"/>
    <w:rsid w:val="00C867A4"/>
    <w:rsid w:val="00CA40C9"/>
    <w:rsid w:val="00CA7EFB"/>
    <w:rsid w:val="00CD481C"/>
    <w:rsid w:val="00CD5B21"/>
    <w:rsid w:val="00CE4B10"/>
    <w:rsid w:val="00CF2FF3"/>
    <w:rsid w:val="00D057EC"/>
    <w:rsid w:val="00D15528"/>
    <w:rsid w:val="00D155FD"/>
    <w:rsid w:val="00D25211"/>
    <w:rsid w:val="00D6590F"/>
    <w:rsid w:val="00D66822"/>
    <w:rsid w:val="00D85810"/>
    <w:rsid w:val="00DA2C56"/>
    <w:rsid w:val="00DC0DC3"/>
    <w:rsid w:val="00DD1202"/>
    <w:rsid w:val="00E32E40"/>
    <w:rsid w:val="00E51BFE"/>
    <w:rsid w:val="00E64F9B"/>
    <w:rsid w:val="00E8335A"/>
    <w:rsid w:val="00EA7178"/>
    <w:rsid w:val="00EB0E96"/>
    <w:rsid w:val="00F078D8"/>
    <w:rsid w:val="00F14C4F"/>
    <w:rsid w:val="00F61AD4"/>
    <w:rsid w:val="00FC7E08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D53B"/>
  <w15:chartTrackingRefBased/>
  <w15:docId w15:val="{95015CD3-5C99-49D7-AEDB-98D94C51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96"/>
    <w:pPr>
      <w:ind w:left="720"/>
      <w:contextualSpacing/>
    </w:pPr>
  </w:style>
  <w:style w:type="table" w:styleId="TableGrid">
    <w:name w:val="Table Grid"/>
    <w:basedOn w:val="TableNormal"/>
    <w:uiPriority w:val="39"/>
    <w:rsid w:val="00EB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B0E96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B0E96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8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3BE"/>
    <w:rPr>
      <w:color w:val="954F72" w:themeColor="followedHyperlink"/>
      <w:u w:val="single"/>
    </w:rPr>
  </w:style>
  <w:style w:type="paragraph" w:customStyle="1" w:styleId="EndNoteBibliography">
    <w:name w:val="EndNote Bibliography"/>
    <w:basedOn w:val="Normal"/>
    <w:rsid w:val="000825C2"/>
    <w:pPr>
      <w:widowControl w:val="0"/>
      <w:numPr>
        <w:numId w:val="32"/>
      </w:numPr>
      <w:tabs>
        <w:tab w:val="num" w:pos="360"/>
      </w:tabs>
      <w:autoSpaceDE w:val="0"/>
      <w:autoSpaceDN w:val="0"/>
      <w:spacing w:after="0" w:line="240" w:lineRule="auto"/>
      <w:ind w:left="0" w:firstLine="0"/>
      <w:jc w:val="both"/>
    </w:pPr>
    <w:rPr>
      <w:rFonts w:ascii="DejaVu Sans" w:eastAsia="DejaVu Sans" w:hAnsi="DejaVu Sans" w:cs="DejaVu Sans"/>
      <w:noProof/>
      <w:sz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ayanews.com/article/486415/%D8%AA%D9%85%D8%B1%D9%8A%D8%B6-%D9%81%D9%8A%D9%84%D8%A7%D8%AF%D9%84%D9%81%D9%8A%D8%A7-%D9%8A%D9%82%D9%8A%D9%85-%D9%8A%D9%88%D9%85%D8%A7-%D8%B7%D8%A8%D9%8A%D8%A7-%D8%AA%D9%88%D8%B9%D9%88%D9%8A%D8%A7-%D9%81%D9%8A-%D9%85%D9%83%D8%A9-%D9%85%D9%88%D9%84" TargetMode="External"/><Relationship Id="rId13" Type="http://schemas.openxmlformats.org/officeDocument/2006/relationships/hyperlink" Target="https://www.tandfonline.com/doi/full/10.1080/14635240.2019.17015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obanews.com/2017/12/27/%D8%AA%D9%85%D8%B1%D9%8A%D8%B6-%D9%81%D9%8A%D9%84%D8%A7%D8%AF%D9%84%D9%81%D9%8A%D8%A7-%D8%AA%D8%B7%D9%84%D9%82-%D8%AD%D9%85%D9%84%D8%A9-%D8%A8%D9%86%D9%83-%D8%A7%D9%84%D9%85%D9%84%D8%A7%D8%A8%D8%B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monnews.net/article/36478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ho.int/medicines/access/controlled-substances/Submitted_written_statements_Public_Hearing_WHO_Guideline_on_ensuring_balance.pdf?ua=1" TargetMode="External"/><Relationship Id="rId10" Type="http://schemas.openxmlformats.org/officeDocument/2006/relationships/hyperlink" Target="https://orobanews.com/2018/10/06/%D9%83%D9%84%D9%8A%D8%A9-%D8%A7%D9%84%D8%AA%D9%85%D8%B1%D9%8A%D8%B6-%D9%81%D9%8A-%D8%AC%D8%A7%D9%85%D8%B9%D8%A9-%D9%81%D9%8A%D9%84%D8%A7%D8%AF%D9%84%D9%81%D9%8A%D8%A7-%D8%AA%D8%AD%D8%AA%D9%81%D9%8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rayanews.com/index.php?page=article&amp;id=601252" TargetMode="External"/><Relationship Id="rId14" Type="http://schemas.openxmlformats.org/officeDocument/2006/relationships/hyperlink" Target="https://www.who.int/maternal_child_adolescent/guidelines/biographies-chronic-pain-in-children-23-dec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85D2FD9B6E4724B92C15BAEAB3FDCFA" ma:contentTypeVersion="7" ma:contentTypeDescription="إنشاء مستند جديد." ma:contentTypeScope="" ma:versionID="d741f7fa509b25ad1a10524e8a8d4d4b">
  <xsd:schema xmlns:xsd="http://www.w3.org/2001/XMLSchema" xmlns:xs="http://www.w3.org/2001/XMLSchema" xmlns:p="http://schemas.microsoft.com/office/2006/metadata/properties" xmlns:ns3="a9ca4557-0360-4e19-9f83-79ac441fddc5" xmlns:ns4="ed767707-1fb3-47d8-8fb5-2533a5af7694" targetNamespace="http://schemas.microsoft.com/office/2006/metadata/properties" ma:root="true" ma:fieldsID="d8fcec853d713fe3c7d3b913f97105ec" ns3:_="" ns4:_="">
    <xsd:import namespace="a9ca4557-0360-4e19-9f83-79ac441fddc5"/>
    <xsd:import namespace="ed767707-1fb3-47d8-8fb5-2533a5af76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4557-0360-4e19-9f83-79ac441fd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7707-1fb3-47d8-8fb5-2533a5af7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788B0-CD9F-451F-AD9B-61B66AA1F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57D71-D0A2-49EA-ACFB-62B02FB31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45484-BDCD-4A56-8C12-7108B6DB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a4557-0360-4e19-9f83-79ac441fddc5"/>
    <ds:schemaRef ds:uri="ed767707-1fb3-47d8-8fb5-2533a5af7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Atout</dc:creator>
  <cp:keywords/>
  <dc:description/>
  <cp:lastModifiedBy>Maha Atout</cp:lastModifiedBy>
  <cp:revision>2</cp:revision>
  <dcterms:created xsi:type="dcterms:W3CDTF">2022-11-20T09:08:00Z</dcterms:created>
  <dcterms:modified xsi:type="dcterms:W3CDTF">2022-11-20T09:08:00Z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0x010100285D2FD9B6E4724B92C15BAEAB3FDCFA</vt:lpwstr>
  </property>
</Properties>
</file>