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hint="cs"/>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21235C"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04</w:t>
            </w:r>
            <w:r w:rsidR="00C635ED">
              <w:rPr>
                <w:rFonts w:asciiTheme="majorBidi" w:hAnsiTheme="majorBidi" w:cstheme="majorBidi"/>
                <w:b/>
                <w:bCs/>
                <w:sz w:val="24"/>
                <w:szCs w:val="24"/>
                <w:lang w:bidi="ar-JO"/>
              </w:rPr>
              <w:t>20425</w:t>
            </w:r>
          </w:p>
        </w:tc>
        <w:tc>
          <w:tcPr>
            <w:tcW w:w="4778" w:type="dxa"/>
            <w:tcBorders>
              <w:top w:val="thickThinLargeGap" w:sz="2" w:space="0" w:color="auto"/>
            </w:tcBorders>
            <w:shd w:val="clear" w:color="auto" w:fill="auto"/>
            <w:vAlign w:val="center"/>
          </w:tcPr>
          <w:p w:rsidR="00000D15" w:rsidRPr="002816F6" w:rsidRDefault="00C635ED"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جرائم تكنولوجيا المعلومات </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C635ED"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قانون العقوبات / القسم الخاص</w:t>
            </w:r>
            <w:r w:rsidR="00A20073">
              <w:rPr>
                <w:rFonts w:asciiTheme="majorBidi" w:hAnsiTheme="majorBidi" w:cstheme="majorBidi" w:hint="cs"/>
                <w:b/>
                <w:bCs/>
                <w:sz w:val="24"/>
                <w:szCs w:val="24"/>
                <w:rtl/>
                <w:lang w:bidi="ar-JO"/>
              </w:rPr>
              <w:t xml:space="preserve"> </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BC084E"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60871B"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7C006C" id="Rectangle 11" o:spid="_x0000_s1026" style="position:absolute;left:0;text-align:left;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4D9310" id="Rectangle 13" o:spid="_x0000_s1026" style="position:absolute;left:0;text-align:left;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8D5E43"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ح ث 2:15-3:45</w:t>
            </w:r>
          </w:p>
        </w:tc>
        <w:tc>
          <w:tcPr>
            <w:tcW w:w="1706" w:type="dxa"/>
            <w:tcBorders>
              <w:bottom w:val="thickThinLargeGap" w:sz="2" w:space="0" w:color="auto"/>
              <w:right w:val="thickThinLargeGap" w:sz="2" w:space="0" w:color="auto"/>
            </w:tcBorders>
          </w:tcPr>
          <w:p w:rsidR="00000D15" w:rsidRDefault="00960BAD" w:rsidP="007B7F3C">
            <w:pPr>
              <w:jc w:val="center"/>
              <w:rPr>
                <w:rFonts w:asciiTheme="majorBidi" w:hAnsiTheme="majorBidi" w:cstheme="majorBidi"/>
                <w:noProof/>
                <w:sz w:val="28"/>
                <w:szCs w:val="28"/>
              </w:rPr>
            </w:pPr>
            <w:r>
              <w:rPr>
                <w:rFonts w:asciiTheme="majorBidi" w:hAnsiTheme="majorBidi" w:cstheme="majorBidi"/>
                <w:noProof/>
                <w:sz w:val="28"/>
                <w:szCs w:val="28"/>
              </w:rPr>
              <w:t>317</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8D5E43" w:rsidRPr="002816F6" w:rsidTr="007B7F3C">
        <w:tc>
          <w:tcPr>
            <w:tcW w:w="2267" w:type="dxa"/>
            <w:shd w:val="clear" w:color="auto" w:fill="auto"/>
            <w:vAlign w:val="center"/>
          </w:tcPr>
          <w:p w:rsidR="008D5E43" w:rsidRDefault="008D5E43"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مؤيد حسني أحمد الخوالدة</w:t>
            </w:r>
          </w:p>
        </w:tc>
        <w:tc>
          <w:tcPr>
            <w:tcW w:w="1134" w:type="dxa"/>
            <w:shd w:val="clear" w:color="auto" w:fill="auto"/>
            <w:vAlign w:val="center"/>
          </w:tcPr>
          <w:p w:rsidR="008D5E43" w:rsidRPr="002816F6" w:rsidRDefault="008D5E43"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308</w:t>
            </w:r>
          </w:p>
        </w:tc>
        <w:tc>
          <w:tcPr>
            <w:tcW w:w="1134" w:type="dxa"/>
            <w:shd w:val="clear" w:color="auto" w:fill="auto"/>
            <w:vAlign w:val="center"/>
          </w:tcPr>
          <w:p w:rsidR="008D5E43" w:rsidRPr="002816F6" w:rsidRDefault="008D5E43" w:rsidP="007B7F3C">
            <w:pPr>
              <w:jc w:val="center"/>
              <w:rPr>
                <w:rFonts w:asciiTheme="majorBidi" w:hAnsiTheme="majorBidi" w:cstheme="majorBidi"/>
                <w:b/>
                <w:bCs/>
                <w:sz w:val="24"/>
                <w:szCs w:val="24"/>
                <w:rtl/>
                <w:lang w:bidi="ar-JO"/>
              </w:rPr>
            </w:pPr>
          </w:p>
        </w:tc>
        <w:tc>
          <w:tcPr>
            <w:tcW w:w="1701" w:type="dxa"/>
            <w:shd w:val="clear" w:color="auto" w:fill="auto"/>
            <w:vAlign w:val="center"/>
          </w:tcPr>
          <w:p w:rsidR="008D5E43" w:rsidRDefault="008D5E43" w:rsidP="00DB075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ن ر9:45-11:15 </w:t>
            </w:r>
          </w:p>
          <w:p w:rsidR="008D5E43" w:rsidRPr="002816F6" w:rsidRDefault="008D5E43" w:rsidP="00DB0751">
            <w:pPr>
              <w:rPr>
                <w:rFonts w:asciiTheme="majorBidi" w:hAnsiTheme="majorBidi" w:cstheme="majorBidi"/>
                <w:b/>
                <w:bCs/>
                <w:sz w:val="24"/>
                <w:szCs w:val="24"/>
                <w:lang w:bidi="ar-JO"/>
              </w:rPr>
            </w:pPr>
            <w:r>
              <w:rPr>
                <w:rFonts w:asciiTheme="majorBidi" w:hAnsiTheme="majorBidi" w:cstheme="majorBidi" w:hint="cs"/>
                <w:b/>
                <w:bCs/>
                <w:sz w:val="24"/>
                <w:szCs w:val="24"/>
                <w:rtl/>
                <w:lang w:bidi="ar-JO"/>
              </w:rPr>
              <w:t>ح ث 12:45-2:15</w:t>
            </w:r>
          </w:p>
        </w:tc>
        <w:tc>
          <w:tcPr>
            <w:tcW w:w="3116" w:type="dxa"/>
            <w:shd w:val="clear" w:color="auto" w:fill="auto"/>
            <w:vAlign w:val="center"/>
          </w:tcPr>
          <w:p w:rsidR="008D5E43" w:rsidRDefault="008D5E43" w:rsidP="007B7F3C">
            <w:pPr>
              <w:jc w:val="center"/>
              <w:rPr>
                <w:rFonts w:asciiTheme="majorBidi" w:hAnsiTheme="majorBidi" w:cstheme="majorBidi"/>
                <w:b/>
                <w:bCs/>
                <w:sz w:val="24"/>
                <w:szCs w:val="24"/>
                <w:rtl/>
                <w:lang w:bidi="ar-JO"/>
              </w:rPr>
            </w:pPr>
            <w:r w:rsidRPr="00AE7F91">
              <w:rPr>
                <w:b/>
                <w:bCs/>
                <w:lang w:bidi="ar-JO"/>
              </w:rPr>
              <w:t>alkaoldahmoayd@yahoo.com</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2DC1C9" id="Rectangle 4" o:spid="_x0000_s1026" style="position:absolute;left:0;text-align:left;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82B187" id="Rectangle 3" o:spid="_x0000_s1026" style="position:absolute;left:0;text-align:left;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9916AB" w:rsidP="007B7F3C">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lang w:bidi="ar-JO"/>
              </w:rPr>
              <w:t>نعم</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000D15" w:rsidRPr="004C296B" w:rsidRDefault="004C296B" w:rsidP="007B7F3C">
            <w:pPr>
              <w:rPr>
                <w:rFonts w:asciiTheme="majorBidi" w:hAnsiTheme="majorBidi" w:cstheme="majorBidi"/>
                <w:b/>
                <w:bCs/>
                <w:sz w:val="28"/>
                <w:szCs w:val="28"/>
                <w:lang w:bidi="ar-JO"/>
              </w:rPr>
            </w:pPr>
            <w:r w:rsidRPr="004C296B">
              <w:rPr>
                <w:rFonts w:asciiTheme="majorBidi" w:hAnsiTheme="majorBidi" w:cs="Times New Roman" w:hint="cs"/>
                <w:b/>
                <w:bCs/>
                <w:sz w:val="28"/>
                <w:szCs w:val="28"/>
                <w:rtl/>
                <w:lang w:bidi="ar-JO"/>
              </w:rPr>
              <w:t>تتناول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هذه</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المادة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دراسة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الحماية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الجزائية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للمعاملات</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والتعاقدات</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الإلكترونية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وحماية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المواقع</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الإلكترونية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والبيانات</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الشخصية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وكذلك</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حماية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الأموال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والتجارة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الإلكترونية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وجرائم</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غسيل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الأموال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باستخدام</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الوسائل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الإلكترونية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وجرائم</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الاعتداء</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على</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البرامج</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الحاسوبية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والملكية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الفكرية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والحماية</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لشبكات</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الاتصال</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والاعتداء</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على</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العلامات</w:t>
            </w:r>
            <w:r w:rsidRPr="004C296B">
              <w:rPr>
                <w:rFonts w:asciiTheme="majorBidi" w:hAnsiTheme="majorBidi" w:cs="Times New Roman"/>
                <w:b/>
                <w:bCs/>
                <w:sz w:val="28"/>
                <w:szCs w:val="28"/>
                <w:rtl/>
                <w:lang w:bidi="ar-JO"/>
              </w:rPr>
              <w:t xml:space="preserve"> </w:t>
            </w:r>
            <w:r w:rsidRPr="004C296B">
              <w:rPr>
                <w:rFonts w:asciiTheme="majorBidi" w:hAnsiTheme="majorBidi" w:cs="Times New Roman" w:hint="cs"/>
                <w:b/>
                <w:bCs/>
                <w:sz w:val="28"/>
                <w:szCs w:val="28"/>
                <w:rtl/>
                <w:lang w:bidi="ar-JO"/>
              </w:rPr>
              <w:t>التجارية</w:t>
            </w:r>
            <w:r>
              <w:rPr>
                <w:rFonts w:asciiTheme="majorBidi" w:hAnsiTheme="majorBidi" w:cstheme="majorBidi" w:hint="cs"/>
                <w:b/>
                <w:bCs/>
                <w:sz w:val="28"/>
                <w:szCs w:val="28"/>
                <w:rtl/>
                <w:lang w:bidi="ar-JO"/>
              </w:rPr>
              <w:t>.</w:t>
            </w: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000D15" w:rsidRDefault="00000D15"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7E395D">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4C296B" w:rsidRPr="002816F6" w:rsidTr="007E395D">
        <w:tc>
          <w:tcPr>
            <w:tcW w:w="700" w:type="dxa"/>
            <w:tcBorders>
              <w:left w:val="thickThinLargeGap" w:sz="2" w:space="0" w:color="auto"/>
              <w:right w:val="single" w:sz="4" w:space="0" w:color="auto"/>
            </w:tcBorders>
          </w:tcPr>
          <w:p w:rsidR="004C296B" w:rsidRDefault="004C296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K3</w:t>
            </w:r>
          </w:p>
        </w:tc>
        <w:tc>
          <w:tcPr>
            <w:tcW w:w="7093" w:type="dxa"/>
            <w:tcBorders>
              <w:left w:val="single" w:sz="4" w:space="0" w:color="auto"/>
              <w:right w:val="single" w:sz="4" w:space="0" w:color="auto"/>
            </w:tcBorders>
          </w:tcPr>
          <w:p w:rsidR="00A01C15" w:rsidRPr="00A01C15" w:rsidRDefault="00A01C15" w:rsidP="00A01C15">
            <w:pPr>
              <w:keepNext/>
              <w:tabs>
                <w:tab w:val="left" w:pos="0"/>
              </w:tabs>
              <w:bidi/>
              <w:ind w:left="720"/>
              <w:jc w:val="lowKashida"/>
              <w:outlineLvl w:val="4"/>
              <w:rPr>
                <w:rFonts w:ascii="Lotus Linotype" w:eastAsia="Times New Roman" w:hAnsi="Lotus Linotype" w:cs="Lotus Linotype"/>
                <w:color w:val="000000"/>
                <w:sz w:val="26"/>
                <w:szCs w:val="26"/>
                <w:lang w:eastAsia="ar-SA"/>
              </w:rPr>
            </w:pPr>
            <w:r w:rsidRPr="00A01C15">
              <w:rPr>
                <w:rFonts w:ascii="Lotus Linotype" w:eastAsia="Times New Roman" w:hAnsi="Lotus Linotype" w:cs="Lotus Linotype"/>
                <w:color w:val="000000"/>
                <w:sz w:val="26"/>
                <w:szCs w:val="26"/>
                <w:rtl/>
                <w:lang w:eastAsia="ar-SA"/>
              </w:rPr>
              <w:t>تطوير قدرة الطلبة على الاستفادة من التقنية الحديثة للتعرف على أنماط الجرائم المعلوماتية. وتهدف هذه المادة الى التعريف بالجريمة المعلوماتية وسماتها وخصائصها ودواعي الحماية الجنائية للمعلوماتية وذلك من خلال دراسة الجرائم المعلوماتية الواقعة على النظام المعلوماتي نفسه وتلك الواقعة بواسطة النظام المعلوماتي وأهم جرائم الاعتداء على الاموال وجريمة اتلاف نظم المعلوماتية عبر الانترنت مع الاطلاع على الآراء الفقهية والاتجاهات القضائية.</w:t>
            </w:r>
          </w:p>
          <w:p w:rsidR="00A01C15" w:rsidRPr="00A01C15" w:rsidRDefault="00A01C15" w:rsidP="00A01C15">
            <w:pPr>
              <w:keepNext/>
              <w:tabs>
                <w:tab w:val="left" w:pos="0"/>
              </w:tabs>
              <w:bidi/>
              <w:ind w:left="720" w:right="720"/>
              <w:jc w:val="lowKashida"/>
              <w:outlineLvl w:val="4"/>
              <w:rPr>
                <w:rFonts w:ascii="Lotus Linotype" w:eastAsia="Times New Roman" w:hAnsi="Lotus Linotype" w:cs="Lotus Linotype"/>
                <w:color w:val="000000"/>
                <w:sz w:val="26"/>
                <w:szCs w:val="26"/>
                <w:lang w:eastAsia="ar-SA" w:bidi="ar-JO"/>
              </w:rPr>
            </w:pPr>
          </w:p>
          <w:p w:rsidR="004C296B" w:rsidRPr="00A01C15" w:rsidRDefault="004C296B" w:rsidP="003A64A7">
            <w:pPr>
              <w:pStyle w:val="ListParagraph"/>
              <w:rPr>
                <w:rFonts w:ascii="Lotus Linotype" w:hAnsi="Lotus Linotype" w:cs="Lotus Linotype"/>
                <w:rtl/>
                <w:lang w:bidi="ar-JO"/>
              </w:rPr>
            </w:pPr>
          </w:p>
        </w:tc>
        <w:tc>
          <w:tcPr>
            <w:tcW w:w="1515" w:type="dxa"/>
            <w:tcBorders>
              <w:left w:val="single" w:sz="4" w:space="0" w:color="auto"/>
              <w:right w:val="thickThinLargeGap" w:sz="2" w:space="0" w:color="auto"/>
            </w:tcBorders>
            <w:vAlign w:val="center"/>
          </w:tcPr>
          <w:p w:rsidR="004C296B" w:rsidRPr="002816F6" w:rsidRDefault="004C296B"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4C296B" w:rsidRPr="002816F6" w:rsidTr="007E395D">
        <w:tc>
          <w:tcPr>
            <w:tcW w:w="700" w:type="dxa"/>
            <w:tcBorders>
              <w:left w:val="thickThinLargeGap" w:sz="2" w:space="0" w:color="auto"/>
              <w:right w:val="single" w:sz="4" w:space="0" w:color="auto"/>
            </w:tcBorders>
          </w:tcPr>
          <w:p w:rsidR="004C296B" w:rsidRPr="006A019F" w:rsidRDefault="004C296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093" w:type="dxa"/>
            <w:tcBorders>
              <w:left w:val="single" w:sz="4" w:space="0" w:color="auto"/>
              <w:right w:val="single" w:sz="4" w:space="0" w:color="auto"/>
            </w:tcBorders>
          </w:tcPr>
          <w:p w:rsidR="00A01C15" w:rsidRPr="00A01C15" w:rsidRDefault="00A01C15" w:rsidP="00A01C15">
            <w:pPr>
              <w:numPr>
                <w:ilvl w:val="0"/>
                <w:numId w:val="5"/>
              </w:numPr>
              <w:tabs>
                <w:tab w:val="num" w:pos="476"/>
              </w:tabs>
              <w:ind w:right="0"/>
              <w:rPr>
                <w:rtl/>
                <w:lang w:eastAsia="ar-SA"/>
              </w:rPr>
            </w:pPr>
            <w:r w:rsidRPr="00A01C15">
              <w:rPr>
                <w:rtl/>
                <w:lang w:eastAsia="ar-SA"/>
              </w:rPr>
              <w:t xml:space="preserve">تطوير مهارات الطلبة الذهنية والعملية وتطوير قدرتهم على التعلم وعلى تطبيق المعرفة القانونية التقليدية على المعرفة القانونية المعلوماتية المتطورة والخروج يضيع وحلول لمستجدات العصر والثورة المعلوماتية. </w:t>
            </w:r>
          </w:p>
          <w:p w:rsidR="004C296B" w:rsidRDefault="004C296B" w:rsidP="003A64A7"/>
        </w:tc>
        <w:tc>
          <w:tcPr>
            <w:tcW w:w="1515" w:type="dxa"/>
            <w:tcBorders>
              <w:left w:val="single" w:sz="4" w:space="0" w:color="auto"/>
              <w:right w:val="thickThinLargeGap" w:sz="2" w:space="0" w:color="auto"/>
            </w:tcBorders>
            <w:vAlign w:val="center"/>
          </w:tcPr>
          <w:p w:rsidR="004C296B" w:rsidRPr="002816F6" w:rsidRDefault="004C296B"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7E395D" w:rsidRPr="002816F6" w:rsidTr="007E395D">
        <w:tc>
          <w:tcPr>
            <w:tcW w:w="700" w:type="dxa"/>
            <w:tcBorders>
              <w:left w:val="thickThinLargeGap" w:sz="2" w:space="0" w:color="auto"/>
              <w:right w:val="single" w:sz="4" w:space="0" w:color="auto"/>
            </w:tcBorders>
          </w:tcPr>
          <w:p w:rsidR="007E395D" w:rsidRDefault="0091548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c>
          <w:tcPr>
            <w:tcW w:w="7093" w:type="dxa"/>
            <w:tcBorders>
              <w:left w:val="single" w:sz="4" w:space="0" w:color="auto"/>
              <w:right w:val="single" w:sz="4" w:space="0" w:color="auto"/>
            </w:tcBorders>
          </w:tcPr>
          <w:p w:rsidR="007E395D" w:rsidRPr="004429B2" w:rsidRDefault="00A01C15" w:rsidP="00BF7F11">
            <w:pPr>
              <w:rPr>
                <w:rFonts w:asciiTheme="majorBidi" w:hAnsiTheme="majorBidi" w:cstheme="majorBidi"/>
                <w:sz w:val="24"/>
                <w:szCs w:val="24"/>
              </w:rPr>
            </w:pPr>
            <w:r w:rsidRPr="006D0EF1">
              <w:rPr>
                <w:rFonts w:ascii="Lotus Linotype" w:hAnsi="Lotus Linotype" w:cs="Lotus Linotype"/>
                <w:color w:val="000000"/>
                <w:sz w:val="26"/>
                <w:szCs w:val="26"/>
                <w:rtl/>
              </w:rPr>
              <w:t>تزويد الطلبة بالمعرفة الأساسية و المتقدمة  في القانون الجنائي بالدخول على أنواع الجرائم الواقعة على الأشخاص والاموال عبر ما يسمى بالجرائم المعلوماتية</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7E395D"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7E395D" w:rsidRPr="00B03D64" w:rsidRDefault="007E395D"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4C296B" w:rsidRPr="002816F6" w:rsidTr="007E395D">
        <w:tc>
          <w:tcPr>
            <w:tcW w:w="700" w:type="dxa"/>
            <w:tcBorders>
              <w:left w:val="thickThinLargeGap" w:sz="2" w:space="0" w:color="auto"/>
              <w:right w:val="single" w:sz="4" w:space="0" w:color="auto"/>
            </w:tcBorders>
          </w:tcPr>
          <w:p w:rsidR="004C296B" w:rsidRDefault="004C296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4C296B" w:rsidRPr="000A3385" w:rsidRDefault="004C296B" w:rsidP="00AD5371">
            <w:pPr>
              <w:pStyle w:val="ListParagraph"/>
              <w:rPr>
                <w:rFonts w:ascii="Lotus Linotype" w:hAnsi="Lotus Linotype" w:cs="Lotus Linotype"/>
                <w:rtl/>
                <w:lang w:bidi="ar-JO"/>
              </w:rPr>
            </w:pPr>
            <w:r w:rsidRPr="000A3385">
              <w:rPr>
                <w:rFonts w:ascii="Lotus Linotype" w:hAnsi="Lotus Linotype" w:cs="Lotus Linotype" w:hint="cs"/>
                <w:rtl/>
                <w:lang w:bidi="ar-JO"/>
              </w:rPr>
              <w:t xml:space="preserve">تحليل وتفسير النصوص التشريعية بشكلها العام </w:t>
            </w:r>
            <w:r w:rsidRPr="000A3385">
              <w:rPr>
                <w:rFonts w:ascii="Lotus Linotype" w:hAnsi="Lotus Linotype" w:cs="Lotus Linotype"/>
                <w:rtl/>
                <w:lang w:bidi="ar-JO"/>
              </w:rPr>
              <w:t>.</w:t>
            </w:r>
          </w:p>
        </w:tc>
        <w:tc>
          <w:tcPr>
            <w:tcW w:w="1515" w:type="dxa"/>
            <w:tcBorders>
              <w:left w:val="single" w:sz="4" w:space="0" w:color="auto"/>
              <w:right w:val="thickThinLargeGap" w:sz="2" w:space="0" w:color="auto"/>
            </w:tcBorders>
            <w:vAlign w:val="center"/>
          </w:tcPr>
          <w:p w:rsidR="004C296B" w:rsidRPr="002816F6" w:rsidRDefault="004C296B"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Sp1</w:t>
            </w:r>
          </w:p>
        </w:tc>
      </w:tr>
      <w:tr w:rsidR="004C296B" w:rsidRPr="002816F6" w:rsidTr="007E395D">
        <w:tc>
          <w:tcPr>
            <w:tcW w:w="700" w:type="dxa"/>
            <w:tcBorders>
              <w:left w:val="thickThinLargeGap" w:sz="2" w:space="0" w:color="auto"/>
              <w:right w:val="single" w:sz="4" w:space="0" w:color="auto"/>
            </w:tcBorders>
          </w:tcPr>
          <w:p w:rsidR="004C296B" w:rsidRDefault="004C296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4C296B" w:rsidRDefault="004C296B" w:rsidP="00AD5371">
            <w:pPr>
              <w:pStyle w:val="ListParagraph"/>
              <w:rPr>
                <w:rFonts w:ascii="Lotus Linotype" w:hAnsi="Lotus Linotype" w:cs="Lotus Linotype"/>
                <w:rtl/>
                <w:lang w:bidi="ar-JO"/>
              </w:rPr>
            </w:pPr>
            <w:r w:rsidRPr="000A3385">
              <w:rPr>
                <w:rFonts w:ascii="Lotus Linotype" w:hAnsi="Lotus Linotype" w:cs="Lotus Linotype" w:hint="cs"/>
                <w:rtl/>
                <w:lang w:bidi="ar-JO"/>
              </w:rPr>
              <w:t xml:space="preserve">بناء الجدل القانوني والتعامل الأمثل مع الفرضيات القانونية المختلفة </w:t>
            </w:r>
            <w:r w:rsidRPr="000A3385">
              <w:rPr>
                <w:rFonts w:ascii="Lotus Linotype" w:hAnsi="Lotus Linotype" w:cs="Lotus Linotype"/>
                <w:rtl/>
                <w:lang w:bidi="ar-JO"/>
              </w:rPr>
              <w:t>.</w:t>
            </w:r>
          </w:p>
          <w:p w:rsidR="004C296B" w:rsidRPr="000A3385" w:rsidRDefault="009D4809" w:rsidP="00AD5371">
            <w:pPr>
              <w:pStyle w:val="ListParagraph"/>
              <w:rPr>
                <w:rFonts w:ascii="Lotus Linotype" w:hAnsi="Lotus Linotype" w:cs="Lotus Linotype"/>
                <w:rtl/>
                <w:lang w:bidi="ar-JO"/>
              </w:rPr>
            </w:pPr>
            <w:r w:rsidRPr="009D4809">
              <w:rPr>
                <w:rFonts w:ascii="Lotus Linotype" w:hAnsi="Lotus Linotype" w:cs="Lotus Linotype" w:hint="cs"/>
                <w:rtl/>
                <w:lang w:bidi="ar-JO"/>
              </w:rPr>
              <w:t>استخدام</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مصادر</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المعرفة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القانونية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المختلفة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واستخدام</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مهارات</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التقنية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الحديثة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وتكنولوجيا</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المعلومات</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والمكتبة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الورقية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والإلكترونية</w:t>
            </w:r>
          </w:p>
        </w:tc>
        <w:tc>
          <w:tcPr>
            <w:tcW w:w="1515" w:type="dxa"/>
            <w:tcBorders>
              <w:left w:val="single" w:sz="4" w:space="0" w:color="auto"/>
              <w:right w:val="thickThinLargeGap" w:sz="2" w:space="0" w:color="auto"/>
            </w:tcBorders>
            <w:vAlign w:val="center"/>
          </w:tcPr>
          <w:p w:rsidR="004C296B" w:rsidRPr="002816F6" w:rsidRDefault="004C296B"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7E395D"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7E395D" w:rsidRPr="002816F6" w:rsidRDefault="007E395D" w:rsidP="007B7F3C">
            <w:pPr>
              <w:jc w:val="center"/>
              <w:rPr>
                <w:rFonts w:asciiTheme="majorBidi" w:hAnsiTheme="majorBidi" w:cstheme="majorBidi"/>
                <w:sz w:val="28"/>
                <w:szCs w:val="28"/>
                <w:lang w:bidi="ar-JO"/>
              </w:rPr>
            </w:pPr>
            <w:r w:rsidRPr="00D464BF">
              <w:rPr>
                <w:rFonts w:asciiTheme="majorBidi" w:hAnsiTheme="majorBidi" w:cstheme="majorBidi" w:hint="cs"/>
                <w:b/>
                <w:bCs/>
                <w:sz w:val="24"/>
                <w:szCs w:val="24"/>
                <w:rtl/>
                <w:lang w:bidi="ar-JO"/>
              </w:rPr>
              <w:t>الكفايات</w:t>
            </w:r>
          </w:p>
        </w:tc>
      </w:tr>
      <w:tr w:rsidR="007E395D" w:rsidRPr="002816F6" w:rsidTr="007E395D">
        <w:tc>
          <w:tcPr>
            <w:tcW w:w="700" w:type="dxa"/>
            <w:tcBorders>
              <w:left w:val="thickThinLargeGap" w:sz="2"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7A5487" w:rsidRPr="007A5487" w:rsidRDefault="007A5487" w:rsidP="007A5487">
            <w:pPr>
              <w:bidi/>
              <w:ind w:left="180" w:right="-514" w:hanging="238"/>
              <w:contextualSpacing/>
              <w:rPr>
                <w:rFonts w:ascii="Lotus Linotype" w:eastAsia="Times New Roman" w:hAnsi="Lotus Linotype" w:cs="Lotus Linotype"/>
                <w:sz w:val="24"/>
                <w:szCs w:val="24"/>
                <w:rtl/>
                <w:lang w:eastAsia="ar-SA" w:bidi="ar-JO"/>
              </w:rPr>
            </w:pPr>
            <w:r w:rsidRPr="007A5487">
              <w:rPr>
                <w:rFonts w:ascii="Lotus Linotype" w:eastAsia="Times New Roman" w:hAnsi="Lotus Linotype" w:cs="Lotus Linotype" w:hint="cs"/>
                <w:sz w:val="24"/>
                <w:szCs w:val="24"/>
                <w:rtl/>
                <w:lang w:eastAsia="ar-SA" w:bidi="ar-JO"/>
              </w:rPr>
              <w:t>الإلمام بالتشريعات والأحكام القضائية والاجتهادات الفقهية</w:t>
            </w:r>
            <w:r w:rsidRPr="007A5487">
              <w:rPr>
                <w:rFonts w:ascii="Lotus Linotype" w:eastAsia="Times New Roman" w:hAnsi="Lotus Linotype" w:cs="Lotus Linotype"/>
                <w:sz w:val="24"/>
                <w:szCs w:val="24"/>
                <w:rtl/>
                <w:lang w:eastAsia="ar-SA" w:bidi="ar-JO"/>
              </w:rPr>
              <w:t>.</w:t>
            </w:r>
          </w:p>
          <w:p w:rsidR="007A5487" w:rsidRPr="007A5487" w:rsidRDefault="007A5487" w:rsidP="007A5487">
            <w:pPr>
              <w:bidi/>
              <w:ind w:left="180" w:right="-514" w:hanging="238"/>
              <w:contextualSpacing/>
              <w:rPr>
                <w:rFonts w:ascii="Lotus Linotype" w:eastAsia="Times New Roman" w:hAnsi="Lotus Linotype" w:cs="Lotus Linotype"/>
                <w:sz w:val="24"/>
                <w:szCs w:val="24"/>
                <w:lang w:eastAsia="ar-SA" w:bidi="ar-JO"/>
              </w:rPr>
            </w:pPr>
          </w:p>
          <w:p w:rsidR="007E395D" w:rsidRPr="004429B2" w:rsidRDefault="007E395D" w:rsidP="007B7F3C">
            <w:pPr>
              <w:rPr>
                <w:rFonts w:asciiTheme="majorBidi" w:hAnsiTheme="majorBidi" w:cstheme="majorBidi"/>
                <w:sz w:val="24"/>
                <w:szCs w:val="24"/>
                <w:rtl/>
                <w:lang w:bidi="ar-JO"/>
              </w:rPr>
            </w:pP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Cp1</w:t>
            </w:r>
          </w:p>
        </w:tc>
      </w:tr>
      <w:tr w:rsidR="007E395D" w:rsidRPr="002816F6" w:rsidTr="007E395D">
        <w:tc>
          <w:tcPr>
            <w:tcW w:w="700" w:type="dxa"/>
            <w:tcBorders>
              <w:left w:val="thickThinLargeGap" w:sz="2" w:space="0" w:color="auto"/>
              <w:bottom w:val="single" w:sz="4"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single" w:sz="4" w:space="0" w:color="auto"/>
              <w:right w:val="single" w:sz="4" w:space="0" w:color="auto"/>
            </w:tcBorders>
          </w:tcPr>
          <w:p w:rsidR="007A5487" w:rsidRPr="007A5487" w:rsidRDefault="007A5487" w:rsidP="007A5487">
            <w:pPr>
              <w:rPr>
                <w:rFonts w:asciiTheme="majorBidi" w:hAnsiTheme="majorBidi" w:cstheme="majorBidi"/>
                <w:sz w:val="24"/>
                <w:szCs w:val="24"/>
                <w:rtl/>
                <w:lang w:bidi="ar-JO"/>
              </w:rPr>
            </w:pPr>
            <w:r w:rsidRPr="007A5487">
              <w:rPr>
                <w:rFonts w:asciiTheme="majorBidi" w:hAnsiTheme="majorBidi" w:cstheme="majorBidi"/>
                <w:sz w:val="24"/>
                <w:szCs w:val="24"/>
                <w:rtl/>
                <w:lang w:bidi="ar-JO"/>
              </w:rPr>
              <w:t xml:space="preserve">ان هذه المادة تجمع ما بين الناحية النظرية و الناحية العملية ، فمن خلالها يستطيع الطالب اكتساب مهارات الالقاء و النقاش بلغة قانونية، كم ويكلف الطالب </w:t>
            </w:r>
            <w:r w:rsidRPr="007A5487">
              <w:rPr>
                <w:rFonts w:asciiTheme="majorBidi" w:hAnsiTheme="majorBidi" w:cstheme="majorBidi" w:hint="cs"/>
                <w:sz w:val="24"/>
                <w:szCs w:val="24"/>
                <w:rtl/>
                <w:lang w:bidi="ar-JO"/>
              </w:rPr>
              <w:t>بإدارة</w:t>
            </w:r>
            <w:r w:rsidRPr="007A5487">
              <w:rPr>
                <w:rFonts w:asciiTheme="majorBidi" w:hAnsiTheme="majorBidi" w:cstheme="majorBidi"/>
                <w:sz w:val="24"/>
                <w:szCs w:val="24"/>
                <w:rtl/>
                <w:lang w:bidi="ar-JO"/>
              </w:rPr>
              <w:t xml:space="preserve"> حلقات نقاش داخل المحاضرة في موضوع قانونية متخصص.</w:t>
            </w:r>
          </w:p>
          <w:p w:rsidR="007E395D" w:rsidRPr="004429B2" w:rsidRDefault="007E395D" w:rsidP="007B7F3C">
            <w:pPr>
              <w:rPr>
                <w:rFonts w:asciiTheme="majorBidi" w:hAnsiTheme="majorBidi" w:cstheme="majorBidi"/>
                <w:sz w:val="24"/>
                <w:szCs w:val="24"/>
                <w:rtl/>
                <w:lang w:bidi="ar-JO"/>
              </w:rPr>
            </w:pPr>
          </w:p>
        </w:tc>
        <w:tc>
          <w:tcPr>
            <w:tcW w:w="1515" w:type="dxa"/>
            <w:tcBorders>
              <w:left w:val="single" w:sz="4" w:space="0" w:color="auto"/>
              <w:bottom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Cp3</w:t>
            </w: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8F69AF" w:rsidP="007B7F3C">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جرائم تقنية نظم المعلومات </w:t>
            </w:r>
            <w:proofErr w:type="spellStart"/>
            <w:r>
              <w:rPr>
                <w:rFonts w:asciiTheme="majorBidi" w:hAnsiTheme="majorBidi" w:cstheme="majorBidi" w:hint="cs"/>
                <w:sz w:val="28"/>
                <w:szCs w:val="28"/>
                <w:rtl/>
                <w:lang w:bidi="ar-JO"/>
              </w:rPr>
              <w:t>الألكترونية</w:t>
            </w:r>
            <w:proofErr w:type="spellEnd"/>
            <w:r>
              <w:rPr>
                <w:rFonts w:asciiTheme="majorBidi" w:hAnsiTheme="majorBidi" w:cstheme="majorBidi" w:hint="cs"/>
                <w:sz w:val="28"/>
                <w:szCs w:val="28"/>
                <w:rtl/>
                <w:lang w:bidi="ar-JO"/>
              </w:rPr>
              <w:t xml:space="preserve"> </w:t>
            </w:r>
            <w:r>
              <w:rPr>
                <w:rFonts w:asciiTheme="majorBidi" w:hAnsiTheme="majorBidi" w:cstheme="majorBidi"/>
                <w:sz w:val="28"/>
                <w:szCs w:val="28"/>
                <w:rtl/>
                <w:lang w:bidi="ar-JO"/>
              </w:rPr>
              <w:t>–</w:t>
            </w:r>
            <w:r>
              <w:rPr>
                <w:rFonts w:asciiTheme="majorBidi" w:hAnsiTheme="majorBidi" w:cstheme="majorBidi" w:hint="cs"/>
                <w:sz w:val="28"/>
                <w:szCs w:val="28"/>
                <w:rtl/>
                <w:lang w:bidi="ar-JO"/>
              </w:rPr>
              <w:t xml:space="preserve"> جلال الزعبي وأسامة </w:t>
            </w:r>
            <w:proofErr w:type="spellStart"/>
            <w:r>
              <w:rPr>
                <w:rFonts w:asciiTheme="majorBidi" w:hAnsiTheme="majorBidi" w:cstheme="majorBidi" w:hint="cs"/>
                <w:sz w:val="28"/>
                <w:szCs w:val="28"/>
                <w:rtl/>
                <w:lang w:bidi="ar-JO"/>
              </w:rPr>
              <w:t>المناعسة</w:t>
            </w:r>
            <w:proofErr w:type="spellEnd"/>
            <w:r>
              <w:rPr>
                <w:rFonts w:asciiTheme="majorBidi" w:hAnsiTheme="majorBidi" w:cstheme="majorBidi" w:hint="cs"/>
                <w:sz w:val="28"/>
                <w:szCs w:val="28"/>
                <w:rtl/>
                <w:lang w:bidi="ar-JO"/>
              </w:rPr>
              <w:t>- دار الثقافة للنشر والتوزيع- أخر طبعة</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00D15" w:rsidRPr="008F69AF" w:rsidRDefault="008F69AF" w:rsidP="008F69AF">
            <w:pPr>
              <w:rPr>
                <w:rFonts w:asciiTheme="majorBidi" w:hAnsiTheme="majorBidi" w:cstheme="majorBidi"/>
                <w:sz w:val="28"/>
                <w:szCs w:val="28"/>
                <w:rtl/>
                <w:lang w:bidi="ar-JO"/>
              </w:rPr>
            </w:pPr>
            <w:r w:rsidRPr="008F69AF">
              <w:rPr>
                <w:rFonts w:asciiTheme="majorBidi" w:hAnsiTheme="majorBidi" w:cs="Times New Roman" w:hint="cs"/>
                <w:sz w:val="28"/>
                <w:szCs w:val="28"/>
                <w:rtl/>
                <w:lang w:bidi="ar-JO"/>
              </w:rPr>
              <w:t>جرائم</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الحاسوب</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والانترنت</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الجرائم</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المعلوماتية</w:t>
            </w:r>
            <w:r w:rsidRPr="008F69AF">
              <w:rPr>
                <w:rFonts w:asciiTheme="majorBidi" w:hAnsiTheme="majorBidi" w:cstheme="majorBidi"/>
                <w:sz w:val="28"/>
                <w:szCs w:val="28"/>
                <w:lang w:bidi="ar-JO"/>
              </w:rPr>
              <w:tab/>
            </w:r>
            <w:r w:rsidRPr="008F69AF">
              <w:rPr>
                <w:rFonts w:asciiTheme="majorBidi" w:hAnsiTheme="majorBidi" w:cs="Times New Roman" w:hint="cs"/>
                <w:sz w:val="28"/>
                <w:szCs w:val="28"/>
                <w:rtl/>
                <w:lang w:bidi="ar-JO"/>
              </w:rPr>
              <w:t>د</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محمد</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أمين</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الشوابكة</w:t>
            </w:r>
            <w:r w:rsidRPr="008F69AF">
              <w:rPr>
                <w:rFonts w:asciiTheme="majorBidi" w:hAnsiTheme="majorBidi" w:cstheme="majorBidi"/>
                <w:sz w:val="28"/>
                <w:szCs w:val="28"/>
                <w:lang w:bidi="ar-JO"/>
              </w:rPr>
              <w:tab/>
            </w:r>
            <w:r w:rsidRPr="008F69AF">
              <w:rPr>
                <w:rFonts w:asciiTheme="majorBidi" w:hAnsiTheme="majorBidi" w:cs="Times New Roman" w:hint="cs"/>
                <w:sz w:val="28"/>
                <w:szCs w:val="28"/>
                <w:rtl/>
                <w:lang w:bidi="ar-JO"/>
              </w:rPr>
              <w:t>دار</w:t>
            </w:r>
            <w:r w:rsidRPr="008F69AF">
              <w:rPr>
                <w:rFonts w:asciiTheme="majorBidi" w:hAnsiTheme="majorBidi" w:cs="Times New Roman"/>
                <w:sz w:val="28"/>
                <w:szCs w:val="28"/>
                <w:rtl/>
                <w:lang w:bidi="ar-JO"/>
              </w:rPr>
              <w:t xml:space="preserve"> </w:t>
            </w:r>
            <w:r w:rsidRPr="008F69AF">
              <w:rPr>
                <w:rFonts w:asciiTheme="majorBidi" w:hAnsiTheme="majorBidi" w:cs="Times New Roman" w:hint="cs"/>
                <w:sz w:val="28"/>
                <w:szCs w:val="28"/>
                <w:rtl/>
                <w:lang w:bidi="ar-JO"/>
              </w:rPr>
              <w:t>الثقافة</w:t>
            </w:r>
            <w:r>
              <w:rPr>
                <w:rFonts w:asciiTheme="majorBidi" w:hAnsiTheme="majorBidi" w:cs="Times New Roman" w:hint="cs"/>
                <w:sz w:val="28"/>
                <w:szCs w:val="28"/>
                <w:rtl/>
                <w:lang w:bidi="ar-JO"/>
              </w:rPr>
              <w:t>-</w:t>
            </w:r>
            <w:r w:rsidRPr="008F69AF">
              <w:rPr>
                <w:rFonts w:asciiTheme="majorBidi" w:hAnsiTheme="majorBidi" w:cs="Times New Roman"/>
                <w:sz w:val="28"/>
                <w:szCs w:val="28"/>
                <w:rtl/>
                <w:lang w:bidi="ar-JO"/>
              </w:rPr>
              <w:t xml:space="preserve"> </w:t>
            </w:r>
            <w:r>
              <w:rPr>
                <w:rFonts w:asciiTheme="majorBidi" w:hAnsiTheme="majorBidi" w:cs="Times New Roman" w:hint="cs"/>
                <w:sz w:val="28"/>
                <w:szCs w:val="28"/>
                <w:rtl/>
                <w:lang w:bidi="ar-JO"/>
              </w:rPr>
              <w:t>أخر طبعة</w:t>
            </w:r>
            <w:r w:rsidRPr="008F69AF">
              <w:rPr>
                <w:rFonts w:asciiTheme="majorBidi" w:hAnsiTheme="majorBidi" w:cstheme="majorBidi"/>
                <w:sz w:val="28"/>
                <w:szCs w:val="28"/>
                <w:lang w:bidi="ar-JO"/>
              </w:rPr>
              <w:t>.</w:t>
            </w: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tbl>
            <w:tblPr>
              <w:bidiVisual/>
              <w:tblW w:w="0" w:type="auto"/>
              <w:tblInd w:w="26" w:type="dxa"/>
              <w:tblLook w:val="0000" w:firstRow="0" w:lastRow="0" w:firstColumn="0" w:lastColumn="0" w:noHBand="0" w:noVBand="0"/>
            </w:tblPr>
            <w:tblGrid>
              <w:gridCol w:w="6606"/>
            </w:tblGrid>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E law Murdoch University Electric Journal of Law</w:t>
                  </w:r>
                </w:p>
                <w:p w:rsidR="008C0053" w:rsidRPr="009E265E" w:rsidRDefault="006F1747" w:rsidP="00C9436A">
                  <w:pPr>
                    <w:jc w:val="lowKashida"/>
                    <w:rPr>
                      <w:rFonts w:cs="Simplified Arabic"/>
                      <w:color w:val="000000"/>
                      <w:u w:val="dotted"/>
                    </w:rPr>
                  </w:pPr>
                  <w:hyperlink r:id="rId9" w:history="1">
                    <w:r w:rsidR="008C0053" w:rsidRPr="009E265E">
                      <w:rPr>
                        <w:rFonts w:cs="Simplified Arabic"/>
                        <w:color w:val="000000"/>
                        <w:u w:val="dotted"/>
                      </w:rPr>
                      <w:t>www.murdoch.edu.au/elaw</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Electronic Journal of Comparative Law</w:t>
                  </w:r>
                </w:p>
                <w:p w:rsidR="008C0053" w:rsidRPr="009E265E" w:rsidRDefault="006F1747" w:rsidP="00C9436A">
                  <w:pPr>
                    <w:jc w:val="lowKashida"/>
                    <w:rPr>
                      <w:rFonts w:cs="Simplified Arabic"/>
                      <w:color w:val="000000"/>
                      <w:u w:val="dotted"/>
                    </w:rPr>
                  </w:pPr>
                  <w:hyperlink r:id="rId10" w:history="1">
                    <w:r w:rsidR="008C0053" w:rsidRPr="009E265E">
                      <w:rPr>
                        <w:rFonts w:cs="Simplified Arabic"/>
                        <w:color w:val="000000"/>
                        <w:u w:val="dotted"/>
                      </w:rPr>
                      <w:t>www.law.kub.nl/ejcl</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Washington University Law Quarterly</w:t>
                  </w:r>
                </w:p>
                <w:p w:rsidR="008C0053" w:rsidRPr="009E265E" w:rsidRDefault="006F1747" w:rsidP="00C9436A">
                  <w:pPr>
                    <w:jc w:val="lowKashida"/>
                    <w:rPr>
                      <w:rFonts w:cs="Simplified Arabic"/>
                      <w:color w:val="000000"/>
                      <w:u w:val="dotted"/>
                    </w:rPr>
                  </w:pPr>
                  <w:hyperlink r:id="rId11" w:history="1">
                    <w:r w:rsidR="008C0053" w:rsidRPr="009E265E">
                      <w:rPr>
                        <w:rFonts w:cs="Simplified Arabic"/>
                        <w:color w:val="000000"/>
                        <w:u w:val="dotted"/>
                      </w:rPr>
                      <w:t>www.Is.wustl.edu/WULO/wulqboard.gtml</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lastRenderedPageBreak/>
                    <w:t>The Internet Law Library</w:t>
                  </w:r>
                </w:p>
                <w:p w:rsidR="008C0053" w:rsidRPr="009E265E" w:rsidRDefault="006F1747" w:rsidP="00C9436A">
                  <w:pPr>
                    <w:jc w:val="lowKashida"/>
                    <w:rPr>
                      <w:rFonts w:cs="Simplified Arabic"/>
                      <w:color w:val="000000"/>
                      <w:u w:val="dotted"/>
                    </w:rPr>
                  </w:pPr>
                  <w:hyperlink r:id="rId12" w:history="1">
                    <w:r w:rsidR="008C0053" w:rsidRPr="009E265E">
                      <w:rPr>
                        <w:rFonts w:cs="Simplified Arabic"/>
                        <w:color w:val="000000"/>
                        <w:u w:val="dotted"/>
                      </w:rPr>
                      <w:t>www.lawresearch.com</w:t>
                    </w:r>
                  </w:hyperlink>
                  <w:r w:rsidR="008C0053" w:rsidRPr="009E265E">
                    <w:rPr>
                      <w:rFonts w:cs="Simplified Arabic"/>
                      <w:color w:val="000000"/>
                      <w:u w:val="dotted"/>
                    </w:rPr>
                    <w:t xml:space="preserve"> </w:t>
                  </w:r>
                </w:p>
              </w:tc>
            </w:tr>
          </w:tbl>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lastRenderedPageBreak/>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000D15"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7D7752BA" wp14:editId="65AD9E3B">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2DBDCB"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509C3698" wp14:editId="13E7340C">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00BF9E"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7C46722" wp14:editId="34B554BA">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FA0F6D"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235042">
              <w:rPr>
                <w:rFonts w:asciiTheme="majorBidi" w:hAnsiTheme="majorBidi" w:cstheme="majorBidi"/>
                <w:noProof/>
                <w:color w:val="000000" w:themeColor="text1"/>
                <w:sz w:val="24"/>
                <w:szCs w:val="24"/>
                <w:rtl/>
              </w:rPr>
              <mc:AlternateContent>
                <mc:Choice Requires="wps">
                  <w:drawing>
                    <wp:anchor distT="0" distB="0" distL="114300" distR="114300" simplePos="0" relativeHeight="251653632" behindDoc="0" locked="0" layoutInCell="1" allowOverlap="1" wp14:anchorId="0FBF8D21" wp14:editId="4295EBE0">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5042" w:rsidRDefault="00235042" w:rsidP="00235042">
                                  <w:pPr>
                                    <w:jc w:val="center"/>
                                  </w:pPr>
                                  <w:proofErr w:type="spellStart"/>
                                  <w:r w:rsidRPr="00235042">
                                    <w:rPr>
                                      <w:highlight w:val="black"/>
                                    </w:rPr>
                                    <w:t>oo</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cd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m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DgWOcdfwIA&#10;ACYFAAAOAAAAAAAAAAAAAAAAAC4CAABkcnMvZTJvRG9jLnhtbFBLAQItABQABgAIAAAAIQCM0Pso&#10;3gAAAAgBAAAPAAAAAAAAAAAAAAAAANkEAABkcnMvZG93bnJldi54bWxQSwUGAAAAAAQABADzAAAA&#10;5AUAAAAA&#10;" fillcolor="white [3201]" strokecolor="#f79646 [3209]" strokeweight="2pt">
                      <v:textbox>
                        <w:txbxContent>
                          <w:p w:rsidR="00235042" w:rsidRDefault="00235042" w:rsidP="00235042">
                            <w:pPr>
                              <w:jc w:val="center"/>
                            </w:pPr>
                            <w:proofErr w:type="spellStart"/>
                            <w:r w:rsidRPr="00235042">
                              <w:rPr>
                                <w:highlight w:val="black"/>
                              </w:rPr>
                              <w:t>oo</w:t>
                            </w:r>
                            <w:proofErr w:type="spellEnd"/>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31"/>
        <w:gridCol w:w="1408"/>
        <w:gridCol w:w="1459"/>
        <w:gridCol w:w="1548"/>
      </w:tblGrid>
      <w:tr w:rsidR="00000D15" w:rsidRPr="002816F6" w:rsidTr="0085461A">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1"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8"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9"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rsidTr="0085461A">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1"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08" w:type="dxa"/>
            <w:tcBorders>
              <w:bottom w:val="dashSmallGap" w:sz="4" w:space="0" w:color="auto"/>
              <w:right w:val="single"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45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548" w:type="dxa"/>
            <w:tcBorders>
              <w:bottom w:val="dashSmallGap" w:sz="4" w:space="0" w:color="auto"/>
              <w:right w:val="thinThickLargeGap" w:sz="2"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ما هي الجريمة الالكترونية وطبيعتها واختصاصاتها</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اركان الجريمة الالكترونية</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1" w:type="dxa"/>
            <w:tcBorders>
              <w:top w:val="dashSmallGap" w:sz="4" w:space="0" w:color="auto"/>
              <w:bottom w:val="dashSmallGap" w:sz="4" w:space="0" w:color="auto"/>
            </w:tcBorders>
            <w:vAlign w:val="center"/>
          </w:tcPr>
          <w:p w:rsidR="0085461A" w:rsidRDefault="0085461A" w:rsidP="007169EF">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جريمة اساءة الائتمان التقنية</w:t>
            </w:r>
          </w:p>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امكانية عمل زيارة توعوية للطلاب في وحدة الجرائم الالكترونية</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يكلف الطالب بإحضار القرارات المتعلقة بالموضوع</w:t>
            </w: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 xml:space="preserve">جريمة الاتلاف التقني </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 xml:space="preserve">جريمة التزوير المعلوماتي التقني </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غسل الأموال التقنية</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الحماية الجزائية لبرامج الحاسب الآلي</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lang w:bidi="ar-JO"/>
              </w:rPr>
            </w:pPr>
            <w:r>
              <w:rPr>
                <w:rFonts w:asciiTheme="majorBidi" w:hAnsiTheme="majorBidi" w:cstheme="majorBidi" w:hint="cs"/>
                <w:b/>
                <w:bCs/>
                <w:sz w:val="24"/>
                <w:szCs w:val="24"/>
                <w:rtl/>
                <w:lang w:bidi="ar-JO"/>
              </w:rPr>
              <w:t>التعليق على قرارات قضائية متعلقة بالموضوع</w:t>
            </w: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البطاقات المالية</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الاعتداء على الحياة الخاصة للأفراد</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الانترنت المتعلقة بالقاصرين</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rPr>
            </w:pPr>
            <w:r>
              <w:rPr>
                <w:rFonts w:ascii="Lotus Linotype" w:hAnsi="Lotus Linotype" w:cs="Lotus Linotype" w:hint="cs"/>
                <w:sz w:val="22"/>
                <w:szCs w:val="22"/>
                <w:rtl/>
              </w:rPr>
              <w:t>جرائم نظم الاتصالات</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جريمة التجسس الالكتروني</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جريمة الارهاب الالكتروني</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85461A" w:rsidRPr="002816F6" w:rsidTr="0085461A">
        <w:tc>
          <w:tcPr>
            <w:tcW w:w="840" w:type="dxa"/>
            <w:tcBorders>
              <w:top w:val="dashSmallGap" w:sz="4" w:space="0" w:color="auto"/>
              <w:left w:val="thinThickLargeGap" w:sz="2" w:space="0" w:color="auto"/>
            </w:tcBorders>
            <w:vAlign w:val="center"/>
          </w:tcPr>
          <w:p w:rsidR="0085461A" w:rsidRDefault="0085461A"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1" w:type="dxa"/>
            <w:tcBorders>
              <w:top w:val="dashSmallGap" w:sz="4" w:space="0" w:color="auto"/>
              <w:bottom w:val="dashSmallGap" w:sz="4" w:space="0" w:color="auto"/>
            </w:tcBorders>
            <w:vAlign w:val="center"/>
          </w:tcPr>
          <w:p w:rsidR="0085461A" w:rsidRPr="0080565E" w:rsidRDefault="0085461A" w:rsidP="007169EF">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القذف الالكتروني</w:t>
            </w:r>
          </w:p>
        </w:tc>
        <w:tc>
          <w:tcPr>
            <w:tcW w:w="1408" w:type="dxa"/>
            <w:tcBorders>
              <w:top w:val="dashSmallGap" w:sz="4" w:space="0" w:color="auto"/>
              <w:bottom w:val="dashSmallGap" w:sz="4" w:space="0" w:color="auto"/>
              <w:right w:val="single" w:sz="4" w:space="0" w:color="auto"/>
            </w:tcBorders>
          </w:tcPr>
          <w:p w:rsidR="0085461A" w:rsidRPr="00DD67EA" w:rsidRDefault="0085461A"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59" w:type="dxa"/>
            <w:tcBorders>
              <w:top w:val="dashSmallGap" w:sz="4" w:space="0" w:color="auto"/>
              <w:bottom w:val="dashSmallGap" w:sz="4" w:space="0" w:color="auto"/>
            </w:tcBorders>
          </w:tcPr>
          <w:p w:rsidR="0085461A" w:rsidRPr="00DD67EA" w:rsidRDefault="0085461A"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85461A" w:rsidRPr="00DD67EA" w:rsidRDefault="0085461A" w:rsidP="007B7F3C">
            <w:pPr>
              <w:rPr>
                <w:rFonts w:asciiTheme="majorBidi" w:hAnsiTheme="majorBidi" w:cstheme="majorBidi"/>
                <w:b/>
                <w:bCs/>
                <w:sz w:val="24"/>
                <w:szCs w:val="24"/>
                <w:rtl/>
                <w:lang w:bidi="ar-JO"/>
              </w:rPr>
            </w:pPr>
          </w:p>
        </w:tc>
      </w:tr>
      <w:tr w:rsidR="00000D15" w:rsidRPr="002816F6" w:rsidTr="0085461A">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31" w:type="dxa"/>
            <w:tcBorders>
              <w:top w:val="dashSmallGap" w:sz="4" w:space="0" w:color="auto"/>
              <w:bottom w:val="dashSmallGap" w:sz="4" w:space="0" w:color="auto"/>
            </w:tcBorders>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08"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lastRenderedPageBreak/>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9F4B11" w:rsidRDefault="0091548B" w:rsidP="007B7F3C">
            <w:pPr>
              <w:jc w:val="center"/>
              <w:rPr>
                <w:rFonts w:asciiTheme="majorBidi" w:hAnsiTheme="majorBidi" w:cstheme="majorBidi"/>
                <w:sz w:val="16"/>
                <w:szCs w:val="16"/>
                <w:lang w:bidi="ar-JO"/>
              </w:rPr>
            </w:pPr>
            <w:r w:rsidRPr="005C68DB">
              <w:rPr>
                <w:rFonts w:asciiTheme="majorBidi" w:hAnsiTheme="majorBidi" w:cstheme="majorBidi" w:hint="cs"/>
                <w:sz w:val="28"/>
                <w:szCs w:val="28"/>
                <w:rtl/>
                <w:lang w:bidi="ar-JO"/>
              </w:rPr>
              <w:t xml:space="preserve">تكليف الطلبة </w:t>
            </w:r>
            <w:r>
              <w:rPr>
                <w:rFonts w:asciiTheme="majorBidi" w:hAnsiTheme="majorBidi" w:cstheme="majorBidi" w:hint="cs"/>
                <w:sz w:val="28"/>
                <w:szCs w:val="28"/>
                <w:rtl/>
                <w:lang w:bidi="ar-JO"/>
              </w:rPr>
              <w:t>باستخدام محرك البحث القانوني قسطاس والاطلاع على القرارات الصادرة في قضية و/او قضايا مختارة تمهيدا لمناقشتها و/او التعليق على القرار النهائي الصادر فيها</w:t>
            </w: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7B7F3C">
        <w:tc>
          <w:tcPr>
            <w:tcW w:w="9595" w:type="dxa"/>
          </w:tcPr>
          <w:p w:rsidR="0091548B" w:rsidRPr="005C68DB" w:rsidRDefault="0091548B" w:rsidP="009154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عداد مشاريع فردية و/أو تعليق على قرارات تمييزية وعرضها أمام الطلبة</w:t>
            </w:r>
          </w:p>
          <w:p w:rsidR="00000D15" w:rsidRPr="009F4B11" w:rsidRDefault="00000D15" w:rsidP="007B7F3C">
            <w:pPr>
              <w:jc w:val="center"/>
              <w:rPr>
                <w:rFonts w:asciiTheme="majorBidi" w:hAnsiTheme="majorBidi" w:cstheme="majorBidi"/>
                <w:sz w:val="14"/>
                <w:szCs w:val="14"/>
                <w:rtl/>
                <w:lang w:bidi="ar-JO"/>
              </w:rPr>
            </w:pPr>
          </w:p>
          <w:p w:rsidR="00000D15" w:rsidRPr="009F4B11" w:rsidRDefault="00000D15" w:rsidP="007B7F3C">
            <w:pPr>
              <w:jc w:val="center"/>
              <w:rPr>
                <w:rFonts w:asciiTheme="majorBidi" w:hAnsiTheme="majorBidi" w:cstheme="majorBidi"/>
                <w:sz w:val="12"/>
                <w:szCs w:val="12"/>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7B7F3C">
        <w:tc>
          <w:tcPr>
            <w:tcW w:w="9595" w:type="dxa"/>
          </w:tcPr>
          <w:p w:rsidR="0091548B" w:rsidRDefault="0091548B" w:rsidP="0091548B">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القدرة على التعامل مع القضايا الجزائية وكيفية تقديم الشكوى ومتابعتها </w:t>
            </w:r>
          </w:p>
          <w:p w:rsidR="00000D15" w:rsidRDefault="0091548B" w:rsidP="009154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ربط الواقع العملي بالواقع النظري فيما يتعلق بالقضايا الجزائية  </w:t>
            </w:r>
          </w:p>
          <w:p w:rsidR="00000D15" w:rsidRPr="009F4B11" w:rsidRDefault="00000D15" w:rsidP="007B7F3C">
            <w:pPr>
              <w:jc w:val="cente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8F69AF" w:rsidRPr="002816F6" w:rsidTr="007B7F3C">
        <w:trPr>
          <w:jc w:val="center"/>
        </w:trPr>
        <w:tc>
          <w:tcPr>
            <w:tcW w:w="2299" w:type="dxa"/>
            <w:shd w:val="clear" w:color="auto" w:fill="D9D9D9" w:themeFill="background1" w:themeFillShade="D9"/>
            <w:vAlign w:val="center"/>
          </w:tcPr>
          <w:p w:rsidR="008F69AF" w:rsidRPr="002816F6" w:rsidRDefault="008F69A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8F69AF" w:rsidRPr="0006145B" w:rsidRDefault="008F69A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8F69AF" w:rsidRPr="002816F6" w:rsidRDefault="008D5E43" w:rsidP="007169EF">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2022/</w:t>
            </w:r>
            <w:r w:rsidR="00960BAD">
              <w:rPr>
                <w:rFonts w:asciiTheme="majorBidi" w:hAnsiTheme="majorBidi" w:cstheme="majorBidi" w:hint="cs"/>
                <w:b/>
                <w:bCs/>
                <w:sz w:val="28"/>
                <w:szCs w:val="28"/>
                <w:rtl/>
                <w:lang w:bidi="ar-JO"/>
              </w:rPr>
              <w:t xml:space="preserve">            </w:t>
            </w:r>
            <w:bookmarkStart w:id="1" w:name="_GoBack"/>
            <w:bookmarkEnd w:id="1"/>
          </w:p>
        </w:tc>
        <w:tc>
          <w:tcPr>
            <w:tcW w:w="1917" w:type="dxa"/>
          </w:tcPr>
          <w:p w:rsidR="008F69AF" w:rsidRPr="002816F6" w:rsidRDefault="008F69A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K3 k4 k5</w:t>
            </w:r>
          </w:p>
        </w:tc>
      </w:tr>
      <w:tr w:rsidR="008F69AF" w:rsidRPr="002816F6" w:rsidTr="007B7F3C">
        <w:trPr>
          <w:jc w:val="center"/>
        </w:trPr>
        <w:tc>
          <w:tcPr>
            <w:tcW w:w="2299" w:type="dxa"/>
            <w:shd w:val="clear" w:color="auto" w:fill="D9D9D9" w:themeFill="background1" w:themeFillShade="D9"/>
            <w:vAlign w:val="center"/>
          </w:tcPr>
          <w:p w:rsidR="008F69AF" w:rsidRPr="0056216F" w:rsidRDefault="008F69AF"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8F69AF" w:rsidRPr="0006145B" w:rsidRDefault="008F69A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8F69AF" w:rsidRPr="002816F6" w:rsidRDefault="008F69AF" w:rsidP="007169EF">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مستمر على مدار الفصل </w:t>
            </w:r>
          </w:p>
        </w:tc>
        <w:tc>
          <w:tcPr>
            <w:tcW w:w="1917" w:type="dxa"/>
          </w:tcPr>
          <w:p w:rsidR="008F69AF" w:rsidRPr="002816F6" w:rsidRDefault="008F69A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S2 s3 s4 C2 C3</w:t>
            </w:r>
          </w:p>
        </w:tc>
      </w:tr>
      <w:tr w:rsidR="008F69AF" w:rsidRPr="002816F6" w:rsidTr="007B7F3C">
        <w:trPr>
          <w:jc w:val="center"/>
        </w:trPr>
        <w:tc>
          <w:tcPr>
            <w:tcW w:w="2299" w:type="dxa"/>
            <w:shd w:val="clear" w:color="auto" w:fill="D9D9D9" w:themeFill="background1" w:themeFillShade="D9"/>
            <w:vAlign w:val="center"/>
          </w:tcPr>
          <w:p w:rsidR="008F69AF" w:rsidRPr="002816F6" w:rsidRDefault="008F69AF"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8F69AF" w:rsidRPr="0006145B" w:rsidRDefault="008F69A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8F69AF" w:rsidRPr="002816F6" w:rsidRDefault="008D5E43" w:rsidP="00960BAD">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202</w:t>
            </w:r>
            <w:r w:rsidR="00960BAD">
              <w:rPr>
                <w:rFonts w:asciiTheme="majorBidi" w:hAnsiTheme="majorBidi" w:cstheme="majorBidi" w:hint="cs"/>
                <w:b/>
                <w:bCs/>
                <w:sz w:val="28"/>
                <w:szCs w:val="28"/>
                <w:rtl/>
                <w:lang w:bidi="ar-JO"/>
              </w:rPr>
              <w:t>3</w:t>
            </w:r>
            <w:r>
              <w:rPr>
                <w:rFonts w:asciiTheme="majorBidi" w:hAnsiTheme="majorBidi" w:cstheme="majorBidi" w:hint="cs"/>
                <w:b/>
                <w:bCs/>
                <w:sz w:val="28"/>
                <w:szCs w:val="28"/>
                <w:rtl/>
                <w:lang w:bidi="ar-JO"/>
              </w:rPr>
              <w:t>/</w:t>
            </w:r>
            <w:r w:rsidR="00960BAD">
              <w:rPr>
                <w:rFonts w:asciiTheme="majorBidi" w:hAnsiTheme="majorBidi" w:cstheme="majorBidi" w:hint="cs"/>
                <w:b/>
                <w:bCs/>
                <w:sz w:val="28"/>
                <w:szCs w:val="28"/>
                <w:rtl/>
                <w:lang w:bidi="ar-JO"/>
              </w:rPr>
              <w:t xml:space="preserve">            </w:t>
            </w:r>
          </w:p>
        </w:tc>
        <w:tc>
          <w:tcPr>
            <w:tcW w:w="1917" w:type="dxa"/>
          </w:tcPr>
          <w:p w:rsidR="008F69AF" w:rsidRPr="002816F6" w:rsidRDefault="008F69A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C1 C4</w:t>
            </w:r>
          </w:p>
        </w:tc>
      </w:tr>
      <w:tr w:rsidR="0091548B" w:rsidRPr="002816F6" w:rsidTr="007B7F3C">
        <w:trPr>
          <w:jc w:val="center"/>
        </w:trPr>
        <w:tc>
          <w:tcPr>
            <w:tcW w:w="2299" w:type="dxa"/>
            <w:shd w:val="clear" w:color="auto" w:fill="D9D9D9" w:themeFill="background1" w:themeFillShade="D9"/>
            <w:vAlign w:val="center"/>
          </w:tcPr>
          <w:p w:rsidR="0091548B" w:rsidRPr="002816F6" w:rsidRDefault="0091548B"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91548B" w:rsidRPr="0006145B" w:rsidRDefault="0091548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91548B" w:rsidRPr="002816F6" w:rsidRDefault="0091548B" w:rsidP="00BF7F11">
            <w:pPr>
              <w:rPr>
                <w:rFonts w:asciiTheme="majorBidi" w:hAnsiTheme="majorBidi" w:cstheme="majorBidi"/>
                <w:b/>
                <w:bCs/>
                <w:sz w:val="28"/>
                <w:szCs w:val="28"/>
                <w:rtl/>
                <w:lang w:bidi="ar-JO"/>
              </w:rPr>
            </w:pPr>
          </w:p>
        </w:tc>
        <w:tc>
          <w:tcPr>
            <w:tcW w:w="1917" w:type="dxa"/>
          </w:tcPr>
          <w:p w:rsidR="0091548B" w:rsidRPr="002816F6" w:rsidRDefault="0091548B"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91548B">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A01C15" w:rsidRPr="002816F6" w:rsidTr="0091548B">
        <w:tc>
          <w:tcPr>
            <w:tcW w:w="627" w:type="dxa"/>
            <w:tcBorders>
              <w:left w:val="thickThinLargeGap" w:sz="2" w:space="0" w:color="auto"/>
              <w:right w:val="single" w:sz="4" w:space="0" w:color="auto"/>
            </w:tcBorders>
          </w:tcPr>
          <w:p w:rsidR="00A01C15" w:rsidRPr="006A019F" w:rsidRDefault="00A01C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672" w:type="dxa"/>
            <w:tcBorders>
              <w:left w:val="single" w:sz="4" w:space="0" w:color="auto"/>
              <w:right w:val="single" w:sz="4" w:space="0" w:color="auto"/>
            </w:tcBorders>
          </w:tcPr>
          <w:p w:rsidR="00A01C15" w:rsidRPr="00A01C15" w:rsidRDefault="00A01C15" w:rsidP="007169EF">
            <w:pPr>
              <w:keepNext/>
              <w:tabs>
                <w:tab w:val="left" w:pos="0"/>
              </w:tabs>
              <w:bidi/>
              <w:ind w:left="720"/>
              <w:jc w:val="lowKashida"/>
              <w:outlineLvl w:val="4"/>
              <w:rPr>
                <w:rFonts w:ascii="Lotus Linotype" w:eastAsia="Times New Roman" w:hAnsi="Lotus Linotype" w:cs="Lotus Linotype"/>
                <w:color w:val="000000"/>
                <w:sz w:val="26"/>
                <w:szCs w:val="26"/>
                <w:lang w:eastAsia="ar-SA"/>
              </w:rPr>
            </w:pPr>
            <w:r w:rsidRPr="00A01C15">
              <w:rPr>
                <w:rFonts w:ascii="Lotus Linotype" w:eastAsia="Times New Roman" w:hAnsi="Lotus Linotype" w:cs="Lotus Linotype"/>
                <w:color w:val="000000"/>
                <w:sz w:val="26"/>
                <w:szCs w:val="26"/>
                <w:rtl/>
                <w:lang w:eastAsia="ar-SA"/>
              </w:rPr>
              <w:t>تطوير قدرة الطلبة على الاستفادة من التقنية الحديثة للتعرف على أنماط الجرائم المعلوماتية. وتهدف هذه المادة الى التعريف بالجريمة المعلوماتية وسماتها وخصائصها ودواعي الحماية الجنائية للمعلوماتية وذلك من خلال دراسة الجرائم المعلوماتية الواقعة على النظام المعلوماتي نفسه وتلك الواقعة بواسطة النظام المعلوماتي وأهم جرائم الاعتداء على الاموال وجريمة اتلاف نظم المعلوماتية عبر الانترنت مع الاطلاع على الآراء الفقهية والاتجاهات القضائية.</w:t>
            </w:r>
          </w:p>
          <w:p w:rsidR="00A01C15" w:rsidRPr="00A01C15" w:rsidRDefault="00A01C15" w:rsidP="007169EF">
            <w:pPr>
              <w:keepNext/>
              <w:tabs>
                <w:tab w:val="left" w:pos="0"/>
              </w:tabs>
              <w:bidi/>
              <w:ind w:left="720" w:right="720"/>
              <w:jc w:val="lowKashida"/>
              <w:outlineLvl w:val="4"/>
              <w:rPr>
                <w:rFonts w:ascii="Lotus Linotype" w:eastAsia="Times New Roman" w:hAnsi="Lotus Linotype" w:cs="Lotus Linotype"/>
                <w:color w:val="000000"/>
                <w:sz w:val="26"/>
                <w:szCs w:val="26"/>
                <w:lang w:eastAsia="ar-SA" w:bidi="ar-JO"/>
              </w:rPr>
            </w:pPr>
          </w:p>
          <w:p w:rsidR="00A01C15" w:rsidRPr="00A01C15" w:rsidRDefault="00A01C15" w:rsidP="007169EF">
            <w:pPr>
              <w:pStyle w:val="ListParagraph"/>
              <w:rPr>
                <w:rFonts w:ascii="Lotus Linotype" w:hAnsi="Lotus Linotype" w:cs="Lotus Linotype"/>
                <w:rtl/>
                <w:lang w:bidi="ar-JO"/>
              </w:rPr>
            </w:pPr>
          </w:p>
        </w:tc>
        <w:tc>
          <w:tcPr>
            <w:tcW w:w="1408" w:type="dxa"/>
            <w:tcBorders>
              <w:left w:val="single" w:sz="4" w:space="0" w:color="auto"/>
              <w:right w:val="single" w:sz="4" w:space="0" w:color="auto"/>
            </w:tcBorders>
          </w:tcPr>
          <w:p w:rsidR="00A01C15" w:rsidRDefault="00A01C15"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A01C15" w:rsidRPr="002816F6" w:rsidRDefault="00A01C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A01C15" w:rsidRPr="002816F6" w:rsidTr="0091548B">
        <w:tc>
          <w:tcPr>
            <w:tcW w:w="627" w:type="dxa"/>
            <w:tcBorders>
              <w:left w:val="thickThinLargeGap" w:sz="2" w:space="0" w:color="auto"/>
              <w:right w:val="single" w:sz="4" w:space="0" w:color="auto"/>
            </w:tcBorders>
          </w:tcPr>
          <w:p w:rsidR="00A01C15" w:rsidRPr="006A019F" w:rsidRDefault="00A01C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A01C15" w:rsidRPr="00A01C15" w:rsidRDefault="00A01C15" w:rsidP="00A01C15">
            <w:pPr>
              <w:numPr>
                <w:ilvl w:val="0"/>
                <w:numId w:val="5"/>
              </w:numPr>
              <w:tabs>
                <w:tab w:val="num" w:pos="476"/>
              </w:tabs>
              <w:ind w:right="0"/>
              <w:rPr>
                <w:rtl/>
                <w:lang w:eastAsia="ar-SA"/>
              </w:rPr>
            </w:pPr>
            <w:r w:rsidRPr="00A01C15">
              <w:rPr>
                <w:rtl/>
                <w:lang w:eastAsia="ar-SA"/>
              </w:rPr>
              <w:t xml:space="preserve">تطوير مهارات الطلبة الذهنية والعملية وتطوير قدرتهم على التعلم وعلى تطبيق المعرفة القانونية التقليدية على المعرفة القانونية المعلوماتية المتطورة والخروج يضيع وحلول لمستجدات العصر والثورة المعلوماتية. </w:t>
            </w:r>
          </w:p>
          <w:p w:rsidR="00A01C15" w:rsidRDefault="00A01C15" w:rsidP="007169EF"/>
        </w:tc>
        <w:tc>
          <w:tcPr>
            <w:tcW w:w="1408" w:type="dxa"/>
            <w:tcBorders>
              <w:left w:val="single" w:sz="4" w:space="0" w:color="auto"/>
              <w:right w:val="single" w:sz="4" w:space="0" w:color="auto"/>
            </w:tcBorders>
          </w:tcPr>
          <w:p w:rsidR="00A01C15" w:rsidRDefault="00A01C15"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A01C15" w:rsidRPr="002816F6" w:rsidRDefault="00A01C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A01C15" w:rsidRPr="002816F6" w:rsidTr="0091548B">
        <w:tc>
          <w:tcPr>
            <w:tcW w:w="627" w:type="dxa"/>
            <w:tcBorders>
              <w:left w:val="thickThinLargeGap" w:sz="2" w:space="0" w:color="auto"/>
              <w:right w:val="single" w:sz="4" w:space="0" w:color="auto"/>
            </w:tcBorders>
          </w:tcPr>
          <w:p w:rsidR="00A01C15" w:rsidRPr="006A019F" w:rsidRDefault="00A01C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t>5</w:t>
            </w:r>
          </w:p>
        </w:tc>
        <w:tc>
          <w:tcPr>
            <w:tcW w:w="5672" w:type="dxa"/>
            <w:tcBorders>
              <w:left w:val="single" w:sz="4" w:space="0" w:color="auto"/>
              <w:right w:val="single" w:sz="4" w:space="0" w:color="auto"/>
            </w:tcBorders>
          </w:tcPr>
          <w:p w:rsidR="00A01C15" w:rsidRPr="004429B2" w:rsidRDefault="00A01C15" w:rsidP="007169EF">
            <w:pPr>
              <w:rPr>
                <w:rFonts w:asciiTheme="majorBidi" w:hAnsiTheme="majorBidi" w:cstheme="majorBidi"/>
                <w:sz w:val="24"/>
                <w:szCs w:val="24"/>
              </w:rPr>
            </w:pPr>
            <w:r w:rsidRPr="006D0EF1">
              <w:rPr>
                <w:rFonts w:ascii="Lotus Linotype" w:hAnsi="Lotus Linotype" w:cs="Lotus Linotype"/>
                <w:color w:val="000000"/>
                <w:sz w:val="26"/>
                <w:szCs w:val="26"/>
                <w:rtl/>
              </w:rPr>
              <w:t>تزويد الطلبة بالمعرفة الأساسية و المتقدمة  في القانون الجنائي بالدخول على أنواع الجرائم الواقعة على الأشخاص والاموال عبر ما يسمى بالجرائم المعلوماتية</w:t>
            </w:r>
          </w:p>
        </w:tc>
        <w:tc>
          <w:tcPr>
            <w:tcW w:w="1408" w:type="dxa"/>
            <w:tcBorders>
              <w:left w:val="single" w:sz="4" w:space="0" w:color="auto"/>
              <w:right w:val="single" w:sz="4" w:space="0" w:color="auto"/>
            </w:tcBorders>
          </w:tcPr>
          <w:p w:rsidR="00A01C15" w:rsidRDefault="00A01C15"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A01C15" w:rsidRPr="002816F6" w:rsidRDefault="00A01C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1548B"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91548B" w:rsidRPr="002816F6" w:rsidRDefault="0091548B"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7771C2" w:rsidRPr="002816F6" w:rsidTr="0091548B">
        <w:tc>
          <w:tcPr>
            <w:tcW w:w="627" w:type="dxa"/>
            <w:tcBorders>
              <w:left w:val="thickThinLargeGap" w:sz="2" w:space="0" w:color="auto"/>
              <w:right w:val="single" w:sz="4" w:space="0" w:color="auto"/>
            </w:tcBorders>
          </w:tcPr>
          <w:p w:rsidR="007771C2" w:rsidRPr="006A019F" w:rsidRDefault="007771C2"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7771C2" w:rsidRPr="000A3385" w:rsidRDefault="007771C2" w:rsidP="007169EF">
            <w:pPr>
              <w:pStyle w:val="ListParagraph"/>
              <w:rPr>
                <w:rFonts w:ascii="Lotus Linotype" w:hAnsi="Lotus Linotype" w:cs="Lotus Linotype"/>
                <w:rtl/>
                <w:lang w:bidi="ar-JO"/>
              </w:rPr>
            </w:pPr>
            <w:r w:rsidRPr="000A3385">
              <w:rPr>
                <w:rFonts w:ascii="Lotus Linotype" w:hAnsi="Lotus Linotype" w:cs="Lotus Linotype" w:hint="cs"/>
                <w:rtl/>
                <w:lang w:bidi="ar-JO"/>
              </w:rPr>
              <w:t xml:space="preserve">تحليل وتفسير النصوص التشريعية بشكلها العام </w:t>
            </w:r>
            <w:r w:rsidRPr="000A3385">
              <w:rPr>
                <w:rFonts w:ascii="Lotus Linotype" w:hAnsi="Lotus Linotype" w:cs="Lotus Linotype"/>
                <w:rtl/>
                <w:lang w:bidi="ar-JO"/>
              </w:rPr>
              <w:t>.</w:t>
            </w:r>
          </w:p>
        </w:tc>
        <w:tc>
          <w:tcPr>
            <w:tcW w:w="1408" w:type="dxa"/>
            <w:tcBorders>
              <w:left w:val="single" w:sz="4" w:space="0" w:color="auto"/>
              <w:right w:val="single" w:sz="4" w:space="0" w:color="auto"/>
            </w:tcBorders>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تعليق على قرار محكمة التمييز</w:t>
            </w:r>
          </w:p>
        </w:tc>
        <w:tc>
          <w:tcPr>
            <w:tcW w:w="1601" w:type="dxa"/>
            <w:tcBorders>
              <w:left w:val="single" w:sz="4" w:space="0" w:color="auto"/>
              <w:right w:val="thickThinLargeGap" w:sz="2" w:space="0" w:color="auto"/>
            </w:tcBorders>
            <w:vAlign w:val="center"/>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مهمة تطبيقية</w:t>
            </w:r>
          </w:p>
        </w:tc>
      </w:tr>
      <w:tr w:rsidR="007771C2" w:rsidRPr="002816F6" w:rsidTr="0091548B">
        <w:tc>
          <w:tcPr>
            <w:tcW w:w="627" w:type="dxa"/>
            <w:tcBorders>
              <w:left w:val="thickThinLargeGap" w:sz="2" w:space="0" w:color="auto"/>
              <w:right w:val="single" w:sz="4" w:space="0" w:color="auto"/>
            </w:tcBorders>
          </w:tcPr>
          <w:p w:rsidR="007771C2" w:rsidRPr="006A019F" w:rsidRDefault="007771C2"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7771C2" w:rsidRDefault="007771C2" w:rsidP="007169EF">
            <w:pPr>
              <w:pStyle w:val="ListParagraph"/>
              <w:rPr>
                <w:rFonts w:ascii="Lotus Linotype" w:hAnsi="Lotus Linotype" w:cs="Lotus Linotype"/>
                <w:rtl/>
                <w:lang w:bidi="ar-JO"/>
              </w:rPr>
            </w:pPr>
            <w:r w:rsidRPr="000A3385">
              <w:rPr>
                <w:rFonts w:ascii="Lotus Linotype" w:hAnsi="Lotus Linotype" w:cs="Lotus Linotype" w:hint="cs"/>
                <w:rtl/>
                <w:lang w:bidi="ar-JO"/>
              </w:rPr>
              <w:t xml:space="preserve">بناء الجدل القانوني والتعامل الأمثل مع الفرضيات القانونية المختلفة </w:t>
            </w:r>
            <w:r w:rsidRPr="000A3385">
              <w:rPr>
                <w:rFonts w:ascii="Lotus Linotype" w:hAnsi="Lotus Linotype" w:cs="Lotus Linotype"/>
                <w:rtl/>
                <w:lang w:bidi="ar-JO"/>
              </w:rPr>
              <w:t>.</w:t>
            </w:r>
          </w:p>
          <w:p w:rsidR="007771C2" w:rsidRPr="000A3385" w:rsidRDefault="007771C2" w:rsidP="007169EF">
            <w:pPr>
              <w:pStyle w:val="ListParagraph"/>
              <w:rPr>
                <w:rFonts w:ascii="Lotus Linotype" w:hAnsi="Lotus Linotype" w:cs="Lotus Linotype"/>
                <w:rtl/>
                <w:lang w:bidi="ar-JO"/>
              </w:rPr>
            </w:pPr>
            <w:r w:rsidRPr="009D4809">
              <w:rPr>
                <w:rFonts w:ascii="Lotus Linotype" w:hAnsi="Lotus Linotype" w:cs="Lotus Linotype" w:hint="cs"/>
                <w:rtl/>
                <w:lang w:bidi="ar-JO"/>
              </w:rPr>
              <w:t>استخدام</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مصادر</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المعرفة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القانونية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المختلفة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واستخدام</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مهارات</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التقنية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الحديثة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وتكنولوجيا</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المعلومات</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والمكتبة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الورقية</w:t>
            </w:r>
            <w:r w:rsidRPr="009D4809">
              <w:rPr>
                <w:rFonts w:ascii="Lotus Linotype" w:hAnsi="Lotus Linotype" w:cs="Lotus Linotype"/>
                <w:rtl/>
                <w:lang w:bidi="ar-JO"/>
              </w:rPr>
              <w:t xml:space="preserve"> </w:t>
            </w:r>
            <w:r w:rsidRPr="009D4809">
              <w:rPr>
                <w:rFonts w:ascii="Lotus Linotype" w:hAnsi="Lotus Linotype" w:cs="Lotus Linotype" w:hint="cs"/>
                <w:rtl/>
                <w:lang w:bidi="ar-JO"/>
              </w:rPr>
              <w:t>والإلكترونية</w:t>
            </w:r>
          </w:p>
        </w:tc>
        <w:tc>
          <w:tcPr>
            <w:tcW w:w="1408" w:type="dxa"/>
            <w:tcBorders>
              <w:left w:val="single" w:sz="4" w:space="0" w:color="auto"/>
              <w:right w:val="single" w:sz="4" w:space="0" w:color="auto"/>
            </w:tcBorders>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تحليل قضايا ذات صلة </w:t>
            </w:r>
          </w:p>
        </w:tc>
        <w:tc>
          <w:tcPr>
            <w:tcW w:w="1601" w:type="dxa"/>
            <w:tcBorders>
              <w:left w:val="single" w:sz="4" w:space="0" w:color="auto"/>
              <w:right w:val="thickThinLargeGap" w:sz="2" w:space="0" w:color="auto"/>
            </w:tcBorders>
            <w:vAlign w:val="center"/>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مشروع فردي</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91548B" w:rsidRPr="004429B2" w:rsidRDefault="0091548B" w:rsidP="009F4B11">
            <w:pPr>
              <w:bidi/>
              <w:jc w:val="center"/>
              <w:rPr>
                <w:rFonts w:asciiTheme="majorBidi" w:hAnsiTheme="majorBidi" w:cstheme="majorBidi"/>
                <w:sz w:val="24"/>
                <w:szCs w:val="24"/>
                <w:rtl/>
                <w:lang w:bidi="ar-JO"/>
              </w:rPr>
            </w:pPr>
          </w:p>
        </w:tc>
        <w:tc>
          <w:tcPr>
            <w:tcW w:w="1408" w:type="dxa"/>
            <w:tcBorders>
              <w:left w:val="single" w:sz="4" w:space="0" w:color="auto"/>
              <w:right w:val="single" w:sz="4" w:space="0" w:color="auto"/>
            </w:tcBorders>
          </w:tcPr>
          <w:p w:rsidR="0091548B" w:rsidRPr="002816F6" w:rsidRDefault="0091548B" w:rsidP="007B7F3C">
            <w:pPr>
              <w:jc w:val="center"/>
              <w:rPr>
                <w:rFonts w:asciiTheme="majorBidi" w:hAnsiTheme="majorBidi" w:cstheme="majorBidi"/>
                <w:sz w:val="28"/>
                <w:szCs w:val="28"/>
                <w:rtl/>
                <w:lang w:bidi="ar-JO"/>
              </w:rPr>
            </w:pP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p>
        </w:tc>
      </w:tr>
      <w:tr w:rsidR="0091548B"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91548B" w:rsidRPr="002816F6" w:rsidRDefault="0091548B"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7771C2" w:rsidRPr="002816F6" w:rsidTr="0091548B">
        <w:tc>
          <w:tcPr>
            <w:tcW w:w="627" w:type="dxa"/>
            <w:tcBorders>
              <w:left w:val="thickThinLargeGap" w:sz="2" w:space="0" w:color="auto"/>
              <w:right w:val="single" w:sz="4" w:space="0" w:color="auto"/>
            </w:tcBorders>
          </w:tcPr>
          <w:p w:rsidR="007771C2" w:rsidRPr="006A019F" w:rsidRDefault="007771C2"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7771C2" w:rsidRPr="007A5487" w:rsidRDefault="007771C2" w:rsidP="007169EF">
            <w:pPr>
              <w:bidi/>
              <w:ind w:left="180" w:right="-514" w:hanging="238"/>
              <w:contextualSpacing/>
              <w:rPr>
                <w:rFonts w:ascii="Lotus Linotype" w:eastAsia="Times New Roman" w:hAnsi="Lotus Linotype" w:cs="Lotus Linotype"/>
                <w:sz w:val="24"/>
                <w:szCs w:val="24"/>
                <w:rtl/>
                <w:lang w:eastAsia="ar-SA" w:bidi="ar-JO"/>
              </w:rPr>
            </w:pPr>
            <w:r w:rsidRPr="007A5487">
              <w:rPr>
                <w:rFonts w:ascii="Lotus Linotype" w:eastAsia="Times New Roman" w:hAnsi="Lotus Linotype" w:cs="Lotus Linotype" w:hint="cs"/>
                <w:sz w:val="24"/>
                <w:szCs w:val="24"/>
                <w:rtl/>
                <w:lang w:eastAsia="ar-SA" w:bidi="ar-JO"/>
              </w:rPr>
              <w:t>الإلمام بالتشريعات والأحكام القضائية والاجتهادات الفقهية</w:t>
            </w:r>
            <w:r w:rsidRPr="007A5487">
              <w:rPr>
                <w:rFonts w:ascii="Lotus Linotype" w:eastAsia="Times New Roman" w:hAnsi="Lotus Linotype" w:cs="Lotus Linotype"/>
                <w:sz w:val="24"/>
                <w:szCs w:val="24"/>
                <w:rtl/>
                <w:lang w:eastAsia="ar-SA" w:bidi="ar-JO"/>
              </w:rPr>
              <w:t>.</w:t>
            </w:r>
          </w:p>
          <w:p w:rsidR="007771C2" w:rsidRPr="007A5487" w:rsidRDefault="007771C2" w:rsidP="007169EF">
            <w:pPr>
              <w:bidi/>
              <w:ind w:left="180" w:right="-514" w:hanging="238"/>
              <w:contextualSpacing/>
              <w:rPr>
                <w:rFonts w:ascii="Lotus Linotype" w:eastAsia="Times New Roman" w:hAnsi="Lotus Linotype" w:cs="Lotus Linotype"/>
                <w:sz w:val="24"/>
                <w:szCs w:val="24"/>
                <w:lang w:eastAsia="ar-SA" w:bidi="ar-JO"/>
              </w:rPr>
            </w:pPr>
          </w:p>
          <w:p w:rsidR="007771C2" w:rsidRPr="004429B2" w:rsidRDefault="007771C2" w:rsidP="007169EF">
            <w:pPr>
              <w:rPr>
                <w:rFonts w:asciiTheme="majorBidi" w:hAnsiTheme="majorBidi" w:cstheme="majorBidi"/>
                <w:sz w:val="24"/>
                <w:szCs w:val="24"/>
                <w:rtl/>
                <w:lang w:bidi="ar-JO"/>
              </w:rPr>
            </w:pPr>
          </w:p>
        </w:tc>
        <w:tc>
          <w:tcPr>
            <w:tcW w:w="1408" w:type="dxa"/>
            <w:tcBorders>
              <w:left w:val="single" w:sz="4" w:space="0" w:color="auto"/>
              <w:right w:val="single" w:sz="4" w:space="0" w:color="auto"/>
            </w:tcBorders>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7771C2" w:rsidRPr="002816F6" w:rsidRDefault="007771C2"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7771C2" w:rsidRPr="002816F6" w:rsidTr="0091548B">
        <w:tc>
          <w:tcPr>
            <w:tcW w:w="627" w:type="dxa"/>
            <w:tcBorders>
              <w:left w:val="thickThinLargeGap" w:sz="2" w:space="0" w:color="auto"/>
              <w:bottom w:val="single" w:sz="4" w:space="0" w:color="auto"/>
              <w:right w:val="single" w:sz="4" w:space="0" w:color="auto"/>
            </w:tcBorders>
          </w:tcPr>
          <w:p w:rsidR="007771C2" w:rsidRPr="006A019F" w:rsidRDefault="007771C2"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single" w:sz="4" w:space="0" w:color="auto"/>
              <w:right w:val="single" w:sz="4" w:space="0" w:color="auto"/>
            </w:tcBorders>
          </w:tcPr>
          <w:p w:rsidR="007771C2" w:rsidRPr="007A5487" w:rsidRDefault="007771C2" w:rsidP="007169EF">
            <w:pPr>
              <w:rPr>
                <w:rFonts w:asciiTheme="majorBidi" w:hAnsiTheme="majorBidi" w:cstheme="majorBidi"/>
                <w:sz w:val="24"/>
                <w:szCs w:val="24"/>
                <w:rtl/>
                <w:lang w:bidi="ar-JO"/>
              </w:rPr>
            </w:pPr>
            <w:r w:rsidRPr="007A5487">
              <w:rPr>
                <w:rFonts w:asciiTheme="majorBidi" w:hAnsiTheme="majorBidi" w:cstheme="majorBidi"/>
                <w:sz w:val="24"/>
                <w:szCs w:val="24"/>
                <w:rtl/>
                <w:lang w:bidi="ar-JO"/>
              </w:rPr>
              <w:t xml:space="preserve">ان هذه المادة تجمع ما بين الناحية النظرية و الناحية العملية ، فمن خلالها يستطيع الطالب اكتساب مهارات الالقاء و النقاش بلغة قانونية، كم ويكلف الطالب </w:t>
            </w:r>
            <w:r w:rsidRPr="007A5487">
              <w:rPr>
                <w:rFonts w:asciiTheme="majorBidi" w:hAnsiTheme="majorBidi" w:cstheme="majorBidi" w:hint="cs"/>
                <w:sz w:val="24"/>
                <w:szCs w:val="24"/>
                <w:rtl/>
                <w:lang w:bidi="ar-JO"/>
              </w:rPr>
              <w:t>بإدارة</w:t>
            </w:r>
            <w:r w:rsidRPr="007A5487">
              <w:rPr>
                <w:rFonts w:asciiTheme="majorBidi" w:hAnsiTheme="majorBidi" w:cstheme="majorBidi"/>
                <w:sz w:val="24"/>
                <w:szCs w:val="24"/>
                <w:rtl/>
                <w:lang w:bidi="ar-JO"/>
              </w:rPr>
              <w:t xml:space="preserve"> حلقات نقاش داخل المحاضرة في موضوع قانونية متخصص.</w:t>
            </w:r>
          </w:p>
          <w:p w:rsidR="007771C2" w:rsidRPr="004429B2" w:rsidRDefault="007771C2" w:rsidP="007169EF">
            <w:pPr>
              <w:rPr>
                <w:rFonts w:asciiTheme="majorBidi" w:hAnsiTheme="majorBidi" w:cstheme="majorBidi"/>
                <w:sz w:val="24"/>
                <w:szCs w:val="24"/>
                <w:rtl/>
                <w:lang w:bidi="ar-JO"/>
              </w:rPr>
            </w:pPr>
          </w:p>
        </w:tc>
        <w:tc>
          <w:tcPr>
            <w:tcW w:w="1408" w:type="dxa"/>
            <w:tcBorders>
              <w:left w:val="single" w:sz="4" w:space="0" w:color="auto"/>
              <w:bottom w:val="single" w:sz="4" w:space="0" w:color="auto"/>
              <w:right w:val="single" w:sz="4" w:space="0" w:color="auto"/>
            </w:tcBorders>
          </w:tcPr>
          <w:p w:rsidR="007771C2" w:rsidRPr="002816F6" w:rsidRDefault="007771C2" w:rsidP="00885829">
            <w:pPr>
              <w:bidi/>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معكوس</w:t>
            </w:r>
          </w:p>
        </w:tc>
        <w:tc>
          <w:tcPr>
            <w:tcW w:w="1601" w:type="dxa"/>
            <w:tcBorders>
              <w:left w:val="single" w:sz="4" w:space="0" w:color="auto"/>
              <w:bottom w:val="single" w:sz="4" w:space="0" w:color="auto"/>
              <w:right w:val="thickThinLargeGap" w:sz="2" w:space="0" w:color="auto"/>
            </w:tcBorders>
            <w:vAlign w:val="center"/>
          </w:tcPr>
          <w:p w:rsidR="007771C2" w:rsidRPr="002816F6" w:rsidRDefault="007771C2" w:rsidP="007B7F3C">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عرض تقديمي</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90"/>
        <w:gridCol w:w="1523"/>
        <w:gridCol w:w="1916"/>
        <w:gridCol w:w="1364"/>
      </w:tblGrid>
      <w:tr w:rsidR="00000D15" w:rsidRPr="002816F6" w:rsidTr="00885829">
        <w:tc>
          <w:tcPr>
            <w:tcW w:w="615"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الرقم</w:t>
            </w:r>
          </w:p>
        </w:tc>
        <w:tc>
          <w:tcPr>
            <w:tcW w:w="3890"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23"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4"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23" w:type="dxa"/>
            <w:shd w:val="clear" w:color="auto" w:fill="auto"/>
          </w:tcPr>
          <w:p w:rsidR="00885829" w:rsidRDefault="00885829"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قانون العقوبات/ القسم الخاص</w:t>
            </w: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التعليق على قرارات محكمة التمييز</w:t>
            </w:r>
          </w:p>
        </w:tc>
        <w:tc>
          <w:tcPr>
            <w:tcW w:w="1364" w:type="dxa"/>
            <w:shd w:val="clear" w:color="auto" w:fill="auto"/>
            <w:vAlign w:val="center"/>
          </w:tcPr>
          <w:p w:rsidR="00885829" w:rsidRDefault="00885829" w:rsidP="00BF7F1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100% من الطلبة يحصلون على علامة 7 فاكثر </w:t>
            </w: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88582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8803" w:type="dxa"/>
            <w:shd w:val="clear" w:color="auto" w:fill="auto"/>
            <w:vAlign w:val="center"/>
          </w:tcPr>
          <w:p w:rsidR="00000D15" w:rsidRDefault="0088582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يتم تكليف الطلبة بالتعليق على قرارات لمحكمة التمييز الأردنية بحيث يتوجب على الطالب اتباع المنهجية المعتمدة في التعليق على قرارات المحاكم باستخدام اللغة القانونية السليمة</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885829"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قيد </w:t>
            </w:r>
            <w:proofErr w:type="spellStart"/>
            <w:r>
              <w:rPr>
                <w:rFonts w:asciiTheme="majorBidi" w:hAnsiTheme="majorBidi" w:cstheme="majorBidi" w:hint="cs"/>
                <w:b/>
                <w:bCs/>
                <w:sz w:val="28"/>
                <w:szCs w:val="28"/>
                <w:rtl/>
                <w:lang w:bidi="ar-JO"/>
              </w:rPr>
              <w:t>التصميم,وسيتم</w:t>
            </w:r>
            <w:proofErr w:type="spellEnd"/>
            <w:r>
              <w:rPr>
                <w:rFonts w:asciiTheme="majorBidi" w:hAnsiTheme="majorBidi" w:cstheme="majorBidi" w:hint="cs"/>
                <w:b/>
                <w:bCs/>
                <w:sz w:val="28"/>
                <w:szCs w:val="28"/>
                <w:rtl/>
                <w:lang w:bidi="ar-JO"/>
              </w:rPr>
              <w:t xml:space="preserve"> تزويد الطالب به قبل المهمة بوقت كاف</w:t>
            </w: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47" w:rsidRDefault="006F1747" w:rsidP="003C54B9">
      <w:pPr>
        <w:spacing w:after="0" w:line="240" w:lineRule="auto"/>
      </w:pPr>
      <w:r>
        <w:separator/>
      </w:r>
    </w:p>
  </w:endnote>
  <w:endnote w:type="continuationSeparator" w:id="0">
    <w:p w:rsidR="006F1747" w:rsidRDefault="006F1747"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47" w:rsidRDefault="006F1747" w:rsidP="003C54B9">
      <w:pPr>
        <w:spacing w:after="0" w:line="240" w:lineRule="auto"/>
      </w:pPr>
      <w:r>
        <w:separator/>
      </w:r>
    </w:p>
  </w:footnote>
  <w:footnote w:type="continuationSeparator" w:id="0">
    <w:p w:rsidR="006F1747" w:rsidRDefault="006F1747"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E7FFB"/>
    <w:multiLevelType w:val="hybridMultilevel"/>
    <w:tmpl w:val="5C16340A"/>
    <w:lvl w:ilvl="0" w:tplc="CD1C1FC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60B64"/>
    <w:rsid w:val="00117AE3"/>
    <w:rsid w:val="0013569D"/>
    <w:rsid w:val="0016032F"/>
    <w:rsid w:val="00167CDF"/>
    <w:rsid w:val="0021235C"/>
    <w:rsid w:val="00235042"/>
    <w:rsid w:val="0032360D"/>
    <w:rsid w:val="00341D5E"/>
    <w:rsid w:val="00377E83"/>
    <w:rsid w:val="003C54B9"/>
    <w:rsid w:val="00405253"/>
    <w:rsid w:val="004C296B"/>
    <w:rsid w:val="004E5BD3"/>
    <w:rsid w:val="00573065"/>
    <w:rsid w:val="00573FEB"/>
    <w:rsid w:val="0059265A"/>
    <w:rsid w:val="006F1747"/>
    <w:rsid w:val="00750BCA"/>
    <w:rsid w:val="007771C2"/>
    <w:rsid w:val="0079324C"/>
    <w:rsid w:val="007A5487"/>
    <w:rsid w:val="007E395D"/>
    <w:rsid w:val="00837C67"/>
    <w:rsid w:val="0085461A"/>
    <w:rsid w:val="00885829"/>
    <w:rsid w:val="00897E6E"/>
    <w:rsid w:val="008C0053"/>
    <w:rsid w:val="008D5E43"/>
    <w:rsid w:val="008F69AF"/>
    <w:rsid w:val="0090144D"/>
    <w:rsid w:val="0091548B"/>
    <w:rsid w:val="00960BAD"/>
    <w:rsid w:val="009916AB"/>
    <w:rsid w:val="009B1685"/>
    <w:rsid w:val="009D4809"/>
    <w:rsid w:val="009F4B11"/>
    <w:rsid w:val="00A01C15"/>
    <w:rsid w:val="00A20073"/>
    <w:rsid w:val="00A81A12"/>
    <w:rsid w:val="00C27757"/>
    <w:rsid w:val="00C4136D"/>
    <w:rsid w:val="00C635ED"/>
    <w:rsid w:val="00D64228"/>
    <w:rsid w:val="00DE2F08"/>
    <w:rsid w:val="00E17E09"/>
    <w:rsid w:val="00E350F0"/>
    <w:rsid w:val="00ED010D"/>
    <w:rsid w:val="00EE57B1"/>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customStyle="1" w:styleId="a">
    <w:name w:val="عادي"/>
    <w:rsid w:val="0085461A"/>
    <w:pPr>
      <w:pBdr>
        <w:top w:val="nil"/>
        <w:left w:val="nil"/>
        <w:bottom w:val="nil"/>
        <w:right w:val="nil"/>
        <w:between w:val="nil"/>
        <w:bar w:val="nil"/>
      </w:pBdr>
      <w:bidi/>
      <w:spacing w:after="0" w:line="240" w:lineRule="auto"/>
    </w:pPr>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customStyle="1" w:styleId="a">
    <w:name w:val="عادي"/>
    <w:rsid w:val="0085461A"/>
    <w:pPr>
      <w:pBdr>
        <w:top w:val="nil"/>
        <w:left w:val="nil"/>
        <w:bottom w:val="nil"/>
        <w:right w:val="nil"/>
        <w:between w:val="nil"/>
        <w:bar w:val="nil"/>
      </w:pBdr>
      <w:bidi/>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wustl.edu/WULO/wulqboard.gtml" TargetMode="External"/><Relationship Id="rId5" Type="http://schemas.openxmlformats.org/officeDocument/2006/relationships/webSettings" Target="webSettings.xml"/><Relationship Id="rId10" Type="http://schemas.openxmlformats.org/officeDocument/2006/relationships/hyperlink" Target="http://www.law.kub.nl/ejcl" TargetMode="External"/><Relationship Id="rId4" Type="http://schemas.openxmlformats.org/officeDocument/2006/relationships/settings" Target="settings.xml"/><Relationship Id="rId9" Type="http://schemas.openxmlformats.org/officeDocument/2006/relationships/hyperlink" Target="http://www.murdoch.edu.au/e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Moayd Al-kawaldah</cp:lastModifiedBy>
  <cp:revision>14</cp:revision>
  <cp:lastPrinted>2021-09-19T08:40:00Z</cp:lastPrinted>
  <dcterms:created xsi:type="dcterms:W3CDTF">2022-03-06T08:52:00Z</dcterms:created>
  <dcterms:modified xsi:type="dcterms:W3CDTF">2022-09-27T07:50:00Z</dcterms:modified>
</cp:coreProperties>
</file>