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5000" w:type="pct"/>
        <w:tblLook w:val="04A0" w:firstRow="1" w:lastRow="0" w:firstColumn="1" w:lastColumn="0" w:noHBand="0" w:noVBand="1"/>
      </w:tblPr>
      <w:tblGrid>
        <w:gridCol w:w="2817"/>
        <w:gridCol w:w="3606"/>
        <w:gridCol w:w="2553"/>
      </w:tblGrid>
      <w:tr w:rsidR="009F508F" w:rsidRPr="009F508F" w14:paraId="39997979" w14:textId="77777777" w:rsidTr="007711F5">
        <w:tc>
          <w:tcPr>
            <w:tcW w:w="1633" w:type="pct"/>
            <w:tcBorders>
              <w:top w:val="thickThinLargeGap" w:sz="2" w:space="0" w:color="auto"/>
              <w:left w:val="thickThinLargeGap" w:sz="2" w:space="0" w:color="auto"/>
            </w:tcBorders>
          </w:tcPr>
          <w:p w14:paraId="1AFA85C1" w14:textId="332A77DE" w:rsidR="00327045" w:rsidRPr="009F508F" w:rsidRDefault="00327045" w:rsidP="00B63F95">
            <w:pPr>
              <w:bidi w:val="0"/>
              <w:rPr>
                <w:rStyle w:val="Hyperlink"/>
                <w:rFonts w:asciiTheme="majorBidi" w:hAnsiTheme="majorBidi" w:cstheme="majorBidi"/>
                <w:b/>
                <w:bCs/>
                <w:color w:val="auto"/>
                <w:sz w:val="24"/>
                <w:szCs w:val="24"/>
                <w:u w:val="none"/>
                <w:rtl/>
              </w:rPr>
            </w:pPr>
            <w:r w:rsidRPr="009F508F">
              <w:rPr>
                <w:rStyle w:val="Hyperlink"/>
                <w:rFonts w:asciiTheme="majorBidi" w:hAnsiTheme="majorBidi" w:cstheme="majorBidi"/>
                <w:b/>
                <w:bCs/>
                <w:color w:val="auto"/>
                <w:sz w:val="24"/>
                <w:szCs w:val="24"/>
                <w:u w:val="none"/>
              </w:rPr>
              <w:t>Approv</w:t>
            </w:r>
            <w:r w:rsidR="0028372B" w:rsidRPr="009F508F">
              <w:rPr>
                <w:rStyle w:val="Hyperlink"/>
                <w:rFonts w:asciiTheme="majorBidi" w:hAnsiTheme="majorBidi" w:cstheme="majorBidi"/>
                <w:b/>
                <w:bCs/>
                <w:color w:val="auto"/>
                <w:sz w:val="24"/>
                <w:szCs w:val="24"/>
                <w:u w:val="none"/>
              </w:rPr>
              <w:t>al</w:t>
            </w:r>
            <w:r w:rsidRPr="009F508F">
              <w:rPr>
                <w:rStyle w:val="Hyperlink"/>
                <w:rFonts w:asciiTheme="majorBidi" w:hAnsiTheme="majorBidi" w:cstheme="majorBidi"/>
                <w:b/>
                <w:bCs/>
                <w:color w:val="auto"/>
                <w:sz w:val="24"/>
                <w:szCs w:val="24"/>
                <w:u w:val="none"/>
              </w:rPr>
              <w:t xml:space="preserve"> date: </w:t>
            </w:r>
            <w:r w:rsidRPr="009F508F">
              <w:rPr>
                <w:rStyle w:val="Hyperlink"/>
                <w:rFonts w:asciiTheme="majorBidi" w:hAnsiTheme="majorBidi" w:cstheme="majorBidi"/>
                <w:b/>
                <w:bCs/>
                <w:color w:val="auto"/>
                <w:sz w:val="24"/>
                <w:szCs w:val="24"/>
                <w:u w:val="none"/>
                <w:rtl/>
              </w:rPr>
              <w:t xml:space="preserve">                  </w:t>
            </w:r>
          </w:p>
        </w:tc>
        <w:tc>
          <w:tcPr>
            <w:tcW w:w="1880" w:type="pct"/>
            <w:vMerge w:val="restart"/>
            <w:tcBorders>
              <w:top w:val="thickThinLargeGap" w:sz="2" w:space="0" w:color="auto"/>
            </w:tcBorders>
            <w:vAlign w:val="center"/>
          </w:tcPr>
          <w:p w14:paraId="672A6659" w14:textId="77777777" w:rsidR="00327045" w:rsidRPr="009F508F" w:rsidRDefault="00327045" w:rsidP="00B63F95">
            <w:pPr>
              <w:bidi w:val="0"/>
              <w:jc w:val="center"/>
              <w:rPr>
                <w:rFonts w:asciiTheme="majorBidi" w:hAnsiTheme="majorBidi" w:cstheme="majorBidi"/>
                <w:sz w:val="28"/>
                <w:szCs w:val="28"/>
                <w:rtl/>
              </w:rPr>
            </w:pPr>
            <w:r w:rsidRPr="009F508F">
              <w:rPr>
                <w:rFonts w:asciiTheme="majorBidi" w:hAnsiTheme="majorBidi" w:cstheme="majorBidi"/>
                <w:noProof/>
                <w:sz w:val="24"/>
                <w:szCs w:val="24"/>
              </w:rPr>
              <w:drawing>
                <wp:inline distT="0" distB="0" distL="0" distR="0" wp14:anchorId="080F98B5" wp14:editId="59621A84">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1486" w:type="pct"/>
            <w:tcBorders>
              <w:top w:val="thickThinLargeGap" w:sz="2" w:space="0" w:color="auto"/>
              <w:right w:val="thickThinLargeGap" w:sz="2" w:space="0" w:color="auto"/>
            </w:tcBorders>
            <w:shd w:val="clear" w:color="auto" w:fill="auto"/>
          </w:tcPr>
          <w:p w14:paraId="29620DD0" w14:textId="77777777" w:rsidR="00327045" w:rsidRPr="009F508F" w:rsidRDefault="00327045" w:rsidP="00B63F95">
            <w:pPr>
              <w:bidi w:val="0"/>
              <w:rPr>
                <w:rStyle w:val="Hyperlink"/>
                <w:rFonts w:asciiTheme="majorBidi" w:hAnsiTheme="majorBidi" w:cstheme="majorBidi"/>
                <w:b/>
                <w:bCs/>
                <w:color w:val="auto"/>
                <w:sz w:val="24"/>
                <w:szCs w:val="24"/>
                <w:u w:val="none"/>
                <w:rtl/>
              </w:rPr>
            </w:pPr>
            <w:r w:rsidRPr="009F508F">
              <w:rPr>
                <w:rFonts w:asciiTheme="majorBidi" w:hAnsiTheme="majorBidi" w:cstheme="majorBidi"/>
                <w:b/>
                <w:bCs/>
                <w:sz w:val="24"/>
                <w:szCs w:val="24"/>
                <w:lang w:bidi="ar-JO"/>
              </w:rPr>
              <w:t>Philadelphia</w:t>
            </w:r>
            <w:r w:rsidRPr="009F508F">
              <w:rPr>
                <w:rFonts w:asciiTheme="majorBidi" w:hAnsiTheme="majorBidi" w:cstheme="majorBidi"/>
                <w:b/>
                <w:bCs/>
                <w:sz w:val="24"/>
                <w:szCs w:val="24"/>
                <w:rtl/>
                <w:lang w:bidi="ar-JO"/>
              </w:rPr>
              <w:t xml:space="preserve"> </w:t>
            </w:r>
            <w:r w:rsidRPr="009F508F">
              <w:rPr>
                <w:rFonts w:asciiTheme="majorBidi" w:hAnsiTheme="majorBidi" w:cstheme="majorBidi"/>
                <w:b/>
                <w:bCs/>
                <w:sz w:val="24"/>
                <w:szCs w:val="24"/>
                <w:lang w:bidi="ar-JO"/>
              </w:rPr>
              <w:t>University</w:t>
            </w:r>
          </w:p>
        </w:tc>
      </w:tr>
      <w:tr w:rsidR="009F508F" w:rsidRPr="009F508F" w14:paraId="12F1B2E1" w14:textId="77777777" w:rsidTr="007711F5">
        <w:tc>
          <w:tcPr>
            <w:tcW w:w="1633" w:type="pct"/>
            <w:tcBorders>
              <w:left w:val="thickThinLargeGap" w:sz="2" w:space="0" w:color="auto"/>
            </w:tcBorders>
          </w:tcPr>
          <w:p w14:paraId="21EACAC3" w14:textId="77777777" w:rsidR="00327045" w:rsidRPr="009F508F" w:rsidRDefault="00327045" w:rsidP="00B63F95">
            <w:pPr>
              <w:bidi w:val="0"/>
              <w:rPr>
                <w:rStyle w:val="Hyperlink"/>
                <w:rFonts w:asciiTheme="majorBidi" w:hAnsiTheme="majorBidi" w:cstheme="majorBidi"/>
                <w:b/>
                <w:bCs/>
                <w:color w:val="auto"/>
                <w:sz w:val="24"/>
                <w:szCs w:val="24"/>
                <w:u w:val="none"/>
              </w:rPr>
            </w:pPr>
            <w:r w:rsidRPr="009F508F">
              <w:rPr>
                <w:rStyle w:val="Hyperlink"/>
                <w:rFonts w:asciiTheme="majorBidi" w:hAnsiTheme="majorBidi" w:cstheme="majorBidi"/>
                <w:b/>
                <w:bCs/>
                <w:color w:val="auto"/>
                <w:sz w:val="24"/>
                <w:szCs w:val="24"/>
                <w:u w:val="none"/>
              </w:rPr>
              <w:t>Issue:</w:t>
            </w:r>
          </w:p>
        </w:tc>
        <w:tc>
          <w:tcPr>
            <w:tcW w:w="1880" w:type="pct"/>
            <w:vMerge/>
          </w:tcPr>
          <w:p w14:paraId="0A37501D" w14:textId="77777777" w:rsidR="00327045" w:rsidRPr="009F508F" w:rsidRDefault="00327045" w:rsidP="00B63F95">
            <w:pPr>
              <w:bidi w:val="0"/>
              <w:rPr>
                <w:rFonts w:asciiTheme="majorBidi" w:hAnsiTheme="majorBidi" w:cstheme="majorBidi"/>
                <w:sz w:val="28"/>
                <w:szCs w:val="28"/>
                <w:rtl/>
              </w:rPr>
            </w:pPr>
          </w:p>
        </w:tc>
        <w:tc>
          <w:tcPr>
            <w:tcW w:w="1486" w:type="pct"/>
            <w:tcBorders>
              <w:right w:val="thickThinLargeGap" w:sz="2" w:space="0" w:color="auto"/>
            </w:tcBorders>
          </w:tcPr>
          <w:p w14:paraId="1E151847" w14:textId="77777777" w:rsidR="00327045" w:rsidRPr="009F508F" w:rsidRDefault="00327045" w:rsidP="00B63F95">
            <w:pPr>
              <w:bidi w:val="0"/>
              <w:rPr>
                <w:rStyle w:val="Hyperlink"/>
                <w:rFonts w:asciiTheme="majorBidi" w:hAnsiTheme="majorBidi" w:cstheme="majorBidi"/>
                <w:b/>
                <w:bCs/>
                <w:color w:val="auto"/>
                <w:sz w:val="24"/>
                <w:szCs w:val="24"/>
                <w:u w:val="none"/>
              </w:rPr>
            </w:pPr>
            <w:r w:rsidRPr="009F508F">
              <w:rPr>
                <w:rStyle w:val="Hyperlink"/>
                <w:rFonts w:asciiTheme="majorBidi" w:hAnsiTheme="majorBidi" w:cstheme="majorBidi"/>
                <w:b/>
                <w:bCs/>
                <w:color w:val="auto"/>
                <w:sz w:val="24"/>
                <w:szCs w:val="24"/>
                <w:u w:val="none"/>
              </w:rPr>
              <w:t>Faculty</w:t>
            </w:r>
          </w:p>
        </w:tc>
      </w:tr>
      <w:tr w:rsidR="009F508F" w:rsidRPr="009F508F" w14:paraId="08827D7E" w14:textId="77777777" w:rsidTr="007711F5">
        <w:tc>
          <w:tcPr>
            <w:tcW w:w="1633" w:type="pct"/>
            <w:tcBorders>
              <w:left w:val="thickThinLargeGap" w:sz="2" w:space="0" w:color="auto"/>
            </w:tcBorders>
            <w:vAlign w:val="center"/>
          </w:tcPr>
          <w:p w14:paraId="3B0B7378" w14:textId="77777777" w:rsidR="00327045" w:rsidRPr="009F508F" w:rsidRDefault="00327045" w:rsidP="00B63F95">
            <w:pPr>
              <w:bidi w:val="0"/>
              <w:rPr>
                <w:rStyle w:val="Hyperlink"/>
                <w:rFonts w:asciiTheme="majorBidi" w:hAnsiTheme="majorBidi" w:cstheme="majorBidi"/>
                <w:b/>
                <w:bCs/>
                <w:color w:val="auto"/>
                <w:sz w:val="24"/>
                <w:szCs w:val="24"/>
                <w:u w:val="none"/>
                <w:rtl/>
              </w:rPr>
            </w:pPr>
            <w:r w:rsidRPr="009F508F">
              <w:rPr>
                <w:rFonts w:asciiTheme="majorBidi" w:hAnsiTheme="majorBidi" w:cstheme="majorBidi"/>
                <w:b/>
                <w:bCs/>
                <w:sz w:val="24"/>
                <w:szCs w:val="24"/>
                <w:lang w:bidi="ar-JO"/>
              </w:rPr>
              <w:t>Credit hours</w:t>
            </w:r>
          </w:p>
        </w:tc>
        <w:tc>
          <w:tcPr>
            <w:tcW w:w="1880" w:type="pct"/>
            <w:vMerge/>
          </w:tcPr>
          <w:p w14:paraId="5DAB6C7B" w14:textId="77777777" w:rsidR="00327045" w:rsidRPr="009F508F" w:rsidRDefault="00327045" w:rsidP="00B63F95">
            <w:pPr>
              <w:bidi w:val="0"/>
              <w:rPr>
                <w:rFonts w:asciiTheme="majorBidi" w:hAnsiTheme="majorBidi" w:cstheme="majorBidi"/>
                <w:sz w:val="28"/>
                <w:szCs w:val="28"/>
                <w:rtl/>
              </w:rPr>
            </w:pPr>
          </w:p>
        </w:tc>
        <w:tc>
          <w:tcPr>
            <w:tcW w:w="1486" w:type="pct"/>
            <w:tcBorders>
              <w:right w:val="thickThinLargeGap" w:sz="2" w:space="0" w:color="auto"/>
            </w:tcBorders>
            <w:vAlign w:val="center"/>
          </w:tcPr>
          <w:p w14:paraId="135D37DF" w14:textId="77777777" w:rsidR="00327045" w:rsidRPr="009F508F" w:rsidRDefault="00327045" w:rsidP="00B63F95">
            <w:pPr>
              <w:bidi w:val="0"/>
              <w:rPr>
                <w:rStyle w:val="Hyperlink"/>
                <w:rFonts w:asciiTheme="majorBidi" w:hAnsiTheme="majorBidi" w:cstheme="majorBidi"/>
                <w:b/>
                <w:bCs/>
                <w:color w:val="auto"/>
                <w:sz w:val="24"/>
                <w:szCs w:val="24"/>
                <w:u w:val="none"/>
                <w:rtl/>
              </w:rPr>
            </w:pPr>
            <w:r w:rsidRPr="009F508F">
              <w:rPr>
                <w:rFonts w:asciiTheme="majorBidi" w:hAnsiTheme="majorBidi" w:cstheme="majorBidi"/>
                <w:b/>
                <w:bCs/>
                <w:sz w:val="24"/>
                <w:szCs w:val="24"/>
                <w:lang w:bidi="ar-JO"/>
              </w:rPr>
              <w:t>Department</w:t>
            </w:r>
          </w:p>
        </w:tc>
      </w:tr>
      <w:tr w:rsidR="009F508F" w:rsidRPr="009F508F" w14:paraId="59FEF073" w14:textId="77777777" w:rsidTr="007711F5">
        <w:tc>
          <w:tcPr>
            <w:tcW w:w="1633" w:type="pct"/>
            <w:tcBorders>
              <w:left w:val="thickThinLargeGap" w:sz="2" w:space="0" w:color="auto"/>
              <w:bottom w:val="thickThinLargeGap" w:sz="2" w:space="0" w:color="auto"/>
            </w:tcBorders>
            <w:vAlign w:val="center"/>
          </w:tcPr>
          <w:p w14:paraId="386273CA" w14:textId="77777777" w:rsidR="00327045" w:rsidRPr="009F508F" w:rsidRDefault="00DB26E0" w:rsidP="00B63F95">
            <w:pPr>
              <w:bidi w:val="0"/>
              <w:rPr>
                <w:rStyle w:val="Hyperlink"/>
                <w:rFonts w:asciiTheme="majorBidi" w:hAnsiTheme="majorBidi" w:cstheme="majorBidi"/>
                <w:b/>
                <w:bCs/>
                <w:color w:val="auto"/>
                <w:sz w:val="24"/>
                <w:szCs w:val="24"/>
                <w:u w:val="none"/>
                <w:rtl/>
                <w:lang w:bidi="ar-JO"/>
              </w:rPr>
            </w:pPr>
            <w:r w:rsidRPr="009F508F">
              <w:rPr>
                <w:rStyle w:val="Hyperlink"/>
                <w:rFonts w:asciiTheme="majorBidi" w:hAnsiTheme="majorBidi" w:cstheme="majorBidi"/>
                <w:b/>
                <w:bCs/>
                <w:color w:val="auto"/>
                <w:sz w:val="24"/>
                <w:szCs w:val="24"/>
                <w:u w:val="none"/>
                <w:lang w:bidi="ar-JO"/>
              </w:rPr>
              <w:t>Bachelor</w:t>
            </w:r>
            <w:r w:rsidR="00327045" w:rsidRPr="009F508F">
              <w:rPr>
                <w:rStyle w:val="Hyperlink"/>
                <w:rFonts w:asciiTheme="majorBidi" w:hAnsiTheme="majorBidi" w:cstheme="majorBidi"/>
                <w:b/>
                <w:bCs/>
                <w:color w:val="auto"/>
                <w:sz w:val="24"/>
                <w:szCs w:val="24"/>
                <w:u w:val="none"/>
                <w:lang w:bidi="ar-JO"/>
              </w:rPr>
              <w:t xml:space="preserve"> </w:t>
            </w:r>
          </w:p>
        </w:tc>
        <w:tc>
          <w:tcPr>
            <w:tcW w:w="1880" w:type="pct"/>
            <w:tcBorders>
              <w:bottom w:val="thickThinLargeGap" w:sz="2" w:space="0" w:color="auto"/>
            </w:tcBorders>
            <w:shd w:val="clear" w:color="auto" w:fill="D9D9D9" w:themeFill="background1" w:themeFillShade="D9"/>
            <w:vAlign w:val="center"/>
          </w:tcPr>
          <w:p w14:paraId="4260CCC2" w14:textId="77777777" w:rsidR="00327045" w:rsidRPr="009F508F" w:rsidRDefault="00327045" w:rsidP="00B63F95">
            <w:pPr>
              <w:bidi w:val="0"/>
              <w:jc w:val="center"/>
              <w:rPr>
                <w:rFonts w:asciiTheme="majorBidi" w:hAnsiTheme="majorBidi" w:cstheme="majorBidi"/>
                <w:b/>
                <w:bCs/>
                <w:sz w:val="32"/>
                <w:szCs w:val="32"/>
                <w:rtl/>
              </w:rPr>
            </w:pPr>
            <w:r w:rsidRPr="009F508F">
              <w:rPr>
                <w:rFonts w:asciiTheme="majorBidi" w:hAnsiTheme="majorBidi" w:cstheme="majorBidi"/>
                <w:b/>
                <w:bCs/>
                <w:sz w:val="28"/>
                <w:szCs w:val="28"/>
                <w:lang w:bidi="ar-JO"/>
              </w:rPr>
              <w:t xml:space="preserve">Course </w:t>
            </w:r>
            <w:r w:rsidR="0028372B" w:rsidRPr="009F508F">
              <w:rPr>
                <w:rFonts w:asciiTheme="majorBidi" w:hAnsiTheme="majorBidi" w:cstheme="majorBidi"/>
                <w:b/>
                <w:bCs/>
                <w:sz w:val="28"/>
                <w:szCs w:val="28"/>
                <w:lang w:bidi="ar-JO"/>
              </w:rPr>
              <w:t>S</w:t>
            </w:r>
            <w:r w:rsidRPr="009F508F">
              <w:rPr>
                <w:rFonts w:asciiTheme="majorBidi" w:hAnsiTheme="majorBidi" w:cstheme="majorBidi"/>
                <w:b/>
                <w:bCs/>
                <w:sz w:val="28"/>
                <w:szCs w:val="28"/>
                <w:lang w:bidi="ar-JO"/>
              </w:rPr>
              <w:t>yllabus</w:t>
            </w:r>
          </w:p>
        </w:tc>
        <w:tc>
          <w:tcPr>
            <w:tcW w:w="1486" w:type="pct"/>
            <w:tcBorders>
              <w:bottom w:val="thickThinLargeGap" w:sz="2" w:space="0" w:color="auto"/>
              <w:right w:val="thickThinLargeGap" w:sz="2" w:space="0" w:color="auto"/>
            </w:tcBorders>
            <w:vAlign w:val="center"/>
          </w:tcPr>
          <w:p w14:paraId="216DB807" w14:textId="77777777" w:rsidR="00327045" w:rsidRPr="009F508F" w:rsidRDefault="00327045" w:rsidP="00B63F95">
            <w:pPr>
              <w:bidi w:val="0"/>
              <w:rPr>
                <w:rStyle w:val="Hyperlink"/>
                <w:rFonts w:asciiTheme="majorBidi" w:hAnsiTheme="majorBidi" w:cstheme="majorBidi"/>
                <w:b/>
                <w:bCs/>
                <w:color w:val="auto"/>
                <w:sz w:val="24"/>
                <w:szCs w:val="24"/>
                <w:u w:val="none"/>
                <w:rtl/>
                <w:lang w:bidi="ar-JO"/>
              </w:rPr>
            </w:pPr>
            <w:r w:rsidRPr="009F508F">
              <w:rPr>
                <w:rFonts w:asciiTheme="majorBidi" w:hAnsiTheme="majorBidi" w:cstheme="majorBidi"/>
                <w:b/>
                <w:bCs/>
                <w:sz w:val="24"/>
                <w:szCs w:val="24"/>
                <w:lang w:bidi="ar-JO"/>
              </w:rPr>
              <w:t>Academic year</w:t>
            </w:r>
          </w:p>
        </w:tc>
      </w:tr>
    </w:tbl>
    <w:p w14:paraId="78BB7D77" w14:textId="77777777" w:rsidR="002E7DE3" w:rsidRDefault="002E7DE3" w:rsidP="00B63F95">
      <w:pPr>
        <w:bidi w:val="0"/>
        <w:spacing w:after="0" w:line="360" w:lineRule="auto"/>
        <w:jc w:val="center"/>
        <w:rPr>
          <w:rFonts w:asciiTheme="majorBidi" w:hAnsiTheme="majorBidi" w:cstheme="majorBidi"/>
          <w:b/>
          <w:bCs/>
          <w:sz w:val="28"/>
          <w:szCs w:val="28"/>
        </w:rPr>
      </w:pPr>
    </w:p>
    <w:p w14:paraId="60DF8B6B" w14:textId="43539658" w:rsidR="009F5128" w:rsidRPr="009F508F" w:rsidRDefault="00327045" w:rsidP="002E7DE3">
      <w:pPr>
        <w:bidi w:val="0"/>
        <w:spacing w:after="0" w:line="360" w:lineRule="auto"/>
        <w:jc w:val="center"/>
        <w:rPr>
          <w:rFonts w:asciiTheme="majorBidi" w:hAnsiTheme="majorBidi" w:cstheme="majorBidi"/>
          <w:b/>
          <w:bCs/>
          <w:sz w:val="28"/>
          <w:szCs w:val="28"/>
          <w:rtl/>
        </w:rPr>
      </w:pPr>
      <w:r w:rsidRPr="009F508F">
        <w:rPr>
          <w:rFonts w:asciiTheme="majorBidi" w:hAnsiTheme="majorBidi" w:cstheme="majorBidi"/>
          <w:b/>
          <w:bCs/>
          <w:sz w:val="28"/>
          <w:szCs w:val="28"/>
        </w:rPr>
        <w:t>Course information</w:t>
      </w:r>
    </w:p>
    <w:tbl>
      <w:tblPr>
        <w:tblStyle w:val="TableGrid"/>
        <w:bidiVisual/>
        <w:tblW w:w="5424" w:type="pct"/>
        <w:jc w:val="right"/>
        <w:tblLook w:val="04A0" w:firstRow="1" w:lastRow="0" w:firstColumn="1" w:lastColumn="0" w:noHBand="0" w:noVBand="1"/>
      </w:tblPr>
      <w:tblGrid>
        <w:gridCol w:w="1450"/>
        <w:gridCol w:w="2963"/>
        <w:gridCol w:w="2075"/>
        <w:gridCol w:w="901"/>
        <w:gridCol w:w="2348"/>
      </w:tblGrid>
      <w:tr w:rsidR="00943BF9" w:rsidRPr="009F508F" w14:paraId="238CDA74" w14:textId="77777777" w:rsidTr="00943BF9">
        <w:trPr>
          <w:jc w:val="right"/>
        </w:trPr>
        <w:tc>
          <w:tcPr>
            <w:tcW w:w="745" w:type="pct"/>
            <w:tcBorders>
              <w:top w:val="thickThinLargeGap" w:sz="2" w:space="0" w:color="auto"/>
              <w:left w:val="thickThinLargeGap" w:sz="2" w:space="0" w:color="auto"/>
            </w:tcBorders>
            <w:shd w:val="clear" w:color="auto" w:fill="D9D9D9" w:themeFill="background1" w:themeFillShade="D9"/>
            <w:vAlign w:val="center"/>
          </w:tcPr>
          <w:p w14:paraId="7AD8A209" w14:textId="77777777" w:rsidR="00F722E1" w:rsidRPr="009F508F" w:rsidRDefault="00F722E1" w:rsidP="00B63F95">
            <w:pPr>
              <w:bidi w:val="0"/>
              <w:jc w:val="center"/>
              <w:rPr>
                <w:rFonts w:asciiTheme="majorBidi" w:hAnsiTheme="majorBidi" w:cstheme="majorBidi"/>
                <w:b/>
                <w:bCs/>
                <w:sz w:val="24"/>
                <w:szCs w:val="24"/>
                <w:rtl/>
                <w:lang w:bidi="ar-JO"/>
              </w:rPr>
            </w:pPr>
            <w:bookmarkStart w:id="0" w:name="_Hlk59275911"/>
            <w:r w:rsidRPr="009F508F">
              <w:rPr>
                <w:rFonts w:asciiTheme="majorBidi" w:hAnsiTheme="majorBidi" w:cstheme="majorBidi"/>
                <w:b/>
                <w:bCs/>
                <w:lang w:bidi="ar-JO"/>
              </w:rPr>
              <w:t>Prerequisite</w:t>
            </w:r>
          </w:p>
        </w:tc>
        <w:tc>
          <w:tcPr>
            <w:tcW w:w="3049" w:type="pct"/>
            <w:gridSpan w:val="3"/>
            <w:tcBorders>
              <w:top w:val="thickThinLargeGap" w:sz="2" w:space="0" w:color="auto"/>
            </w:tcBorders>
            <w:shd w:val="clear" w:color="auto" w:fill="D9D9D9" w:themeFill="background1" w:themeFillShade="D9"/>
            <w:vAlign w:val="center"/>
          </w:tcPr>
          <w:p w14:paraId="6250FE5A" w14:textId="16D8B718" w:rsidR="00F722E1" w:rsidRPr="009F508F" w:rsidRDefault="00F722E1" w:rsidP="00B63F95">
            <w:pPr>
              <w:bidi w:val="0"/>
              <w:jc w:val="center"/>
              <w:rPr>
                <w:rFonts w:asciiTheme="majorBidi" w:hAnsiTheme="majorBidi" w:cstheme="majorBidi"/>
                <w:b/>
                <w:bCs/>
                <w:lang w:bidi="ar-JO"/>
              </w:rPr>
            </w:pPr>
            <w:r w:rsidRPr="009F508F">
              <w:rPr>
                <w:rFonts w:asciiTheme="majorBidi" w:hAnsiTheme="majorBidi" w:cstheme="majorBidi"/>
                <w:b/>
                <w:bCs/>
                <w:lang w:bidi="ar-JO"/>
              </w:rPr>
              <w:t>Course title</w:t>
            </w:r>
          </w:p>
        </w:tc>
        <w:tc>
          <w:tcPr>
            <w:tcW w:w="1206" w:type="pct"/>
            <w:tcBorders>
              <w:top w:val="thickThinLargeGap" w:sz="2" w:space="0" w:color="auto"/>
              <w:right w:val="thickThinLargeGap" w:sz="2" w:space="0" w:color="auto"/>
            </w:tcBorders>
            <w:shd w:val="clear" w:color="auto" w:fill="D9D9D9" w:themeFill="background1" w:themeFillShade="D9"/>
            <w:vAlign w:val="center"/>
          </w:tcPr>
          <w:p w14:paraId="15E1088C" w14:textId="24581602" w:rsidR="00F722E1" w:rsidRPr="009F508F" w:rsidRDefault="00F722E1" w:rsidP="00B63F95">
            <w:pPr>
              <w:bidi w:val="0"/>
              <w:jc w:val="center"/>
              <w:rPr>
                <w:rFonts w:asciiTheme="majorBidi" w:hAnsiTheme="majorBidi" w:cstheme="majorBidi"/>
                <w:b/>
                <w:bCs/>
                <w:rtl/>
                <w:lang w:bidi="ar-JO"/>
              </w:rPr>
            </w:pPr>
            <w:r w:rsidRPr="009F508F">
              <w:rPr>
                <w:rFonts w:asciiTheme="majorBidi" w:hAnsiTheme="majorBidi" w:cstheme="majorBidi"/>
                <w:b/>
                <w:bCs/>
                <w:lang w:bidi="ar-JO"/>
              </w:rPr>
              <w:t>Course#</w:t>
            </w:r>
          </w:p>
        </w:tc>
      </w:tr>
      <w:tr w:rsidR="00943BF9" w:rsidRPr="009F508F" w14:paraId="36BA5F95" w14:textId="77777777" w:rsidTr="00943BF9">
        <w:trPr>
          <w:jc w:val="right"/>
        </w:trPr>
        <w:tc>
          <w:tcPr>
            <w:tcW w:w="745" w:type="pct"/>
            <w:tcBorders>
              <w:top w:val="thickThinLargeGap" w:sz="2" w:space="0" w:color="auto"/>
              <w:left w:val="thickThinLargeGap" w:sz="2" w:space="0" w:color="auto"/>
            </w:tcBorders>
            <w:shd w:val="clear" w:color="auto" w:fill="auto"/>
            <w:vAlign w:val="center"/>
          </w:tcPr>
          <w:p w14:paraId="48C9DA01" w14:textId="77777777" w:rsidR="00F722E1" w:rsidRPr="009F508F" w:rsidRDefault="00F722E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None</w:t>
            </w:r>
          </w:p>
        </w:tc>
        <w:tc>
          <w:tcPr>
            <w:tcW w:w="3049" w:type="pct"/>
            <w:gridSpan w:val="3"/>
            <w:tcBorders>
              <w:top w:val="thickThinLargeGap" w:sz="2" w:space="0" w:color="auto"/>
            </w:tcBorders>
            <w:shd w:val="clear" w:color="auto" w:fill="auto"/>
            <w:vAlign w:val="center"/>
          </w:tcPr>
          <w:p w14:paraId="487C71E4" w14:textId="7E5B5554" w:rsidR="00F722E1" w:rsidRPr="009F508F" w:rsidRDefault="00F722E1" w:rsidP="00B63F95">
            <w:pPr>
              <w:bidi w:val="0"/>
              <w:jc w:val="center"/>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General Physics for health sciences</w:t>
            </w:r>
          </w:p>
        </w:tc>
        <w:tc>
          <w:tcPr>
            <w:tcW w:w="1206" w:type="pct"/>
            <w:tcBorders>
              <w:top w:val="thickThinLargeGap" w:sz="2" w:space="0" w:color="auto"/>
              <w:right w:val="thickThinLargeGap" w:sz="2" w:space="0" w:color="auto"/>
            </w:tcBorders>
            <w:shd w:val="clear" w:color="auto" w:fill="auto"/>
            <w:vAlign w:val="center"/>
          </w:tcPr>
          <w:p w14:paraId="26008E29" w14:textId="03CF7306" w:rsidR="00F722E1" w:rsidRPr="009F508F" w:rsidRDefault="00F722E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021110</w:t>
            </w:r>
            <w:r>
              <w:rPr>
                <w:rFonts w:asciiTheme="majorBidi" w:hAnsiTheme="majorBidi" w:cstheme="majorBidi"/>
                <w:b/>
                <w:bCs/>
                <w:sz w:val="24"/>
                <w:szCs w:val="24"/>
                <w:lang w:bidi="ar-JO"/>
              </w:rPr>
              <w:t>9</w:t>
            </w:r>
          </w:p>
        </w:tc>
      </w:tr>
      <w:bookmarkEnd w:id="0"/>
      <w:tr w:rsidR="00A337C3" w:rsidRPr="009F508F" w14:paraId="1CDBADE1" w14:textId="77777777" w:rsidTr="00943BF9">
        <w:trPr>
          <w:jc w:val="right"/>
        </w:trPr>
        <w:tc>
          <w:tcPr>
            <w:tcW w:w="745" w:type="pct"/>
            <w:tcBorders>
              <w:left w:val="thickThinLargeGap" w:sz="2" w:space="0" w:color="auto"/>
              <w:right w:val="single" w:sz="4" w:space="0" w:color="auto"/>
            </w:tcBorders>
            <w:shd w:val="clear" w:color="auto" w:fill="D9D9D9" w:themeFill="background1" w:themeFillShade="D9"/>
            <w:vAlign w:val="center"/>
          </w:tcPr>
          <w:p w14:paraId="7E74F171" w14:textId="77777777" w:rsidR="00F722E1" w:rsidRPr="009F508F" w:rsidRDefault="00F722E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Room #</w:t>
            </w:r>
          </w:p>
        </w:tc>
        <w:tc>
          <w:tcPr>
            <w:tcW w:w="1522" w:type="pct"/>
            <w:tcBorders>
              <w:left w:val="single" w:sz="4" w:space="0" w:color="auto"/>
            </w:tcBorders>
            <w:shd w:val="clear" w:color="auto" w:fill="D9D9D9" w:themeFill="background1" w:themeFillShade="D9"/>
            <w:vAlign w:val="center"/>
          </w:tcPr>
          <w:p w14:paraId="20BF4456" w14:textId="77777777" w:rsidR="00F722E1" w:rsidRPr="009F508F" w:rsidRDefault="00F722E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Class time</w:t>
            </w:r>
          </w:p>
        </w:tc>
        <w:tc>
          <w:tcPr>
            <w:tcW w:w="1066" w:type="pct"/>
            <w:tcBorders>
              <w:left w:val="single" w:sz="4" w:space="0" w:color="auto"/>
              <w:right w:val="single" w:sz="4" w:space="0" w:color="auto"/>
            </w:tcBorders>
            <w:shd w:val="clear" w:color="auto" w:fill="D9D9D9" w:themeFill="background1" w:themeFillShade="D9"/>
          </w:tcPr>
          <w:p w14:paraId="3187611C" w14:textId="50FD9B11" w:rsidR="00F722E1" w:rsidRPr="009F508F" w:rsidRDefault="001F37B1" w:rsidP="00B63F95">
            <w:pPr>
              <w:bidi w:val="0"/>
              <w:jc w:val="center"/>
              <w:rPr>
                <w:rFonts w:asciiTheme="majorBidi" w:hAnsiTheme="majorBidi" w:cstheme="majorBidi"/>
                <w:b/>
                <w:bCs/>
                <w:lang w:bidi="ar-JO"/>
              </w:rPr>
            </w:pPr>
            <w:r>
              <w:rPr>
                <w:rFonts w:asciiTheme="majorBidi" w:hAnsiTheme="majorBidi" w:cstheme="majorBidi"/>
                <w:b/>
                <w:bCs/>
                <w:lang w:bidi="ar-JO"/>
              </w:rPr>
              <w:t>Instructor</w:t>
            </w:r>
          </w:p>
        </w:tc>
        <w:tc>
          <w:tcPr>
            <w:tcW w:w="461" w:type="pct"/>
            <w:tcBorders>
              <w:left w:val="single" w:sz="4" w:space="0" w:color="auto"/>
            </w:tcBorders>
            <w:shd w:val="clear" w:color="auto" w:fill="D9D9D9" w:themeFill="background1" w:themeFillShade="D9"/>
          </w:tcPr>
          <w:p w14:paraId="76444EB8" w14:textId="0CE97AF6" w:rsidR="00F722E1" w:rsidRPr="009F508F" w:rsidRDefault="00F722E1" w:rsidP="00B63F95">
            <w:pPr>
              <w:bidi w:val="0"/>
              <w:jc w:val="center"/>
              <w:rPr>
                <w:rFonts w:asciiTheme="majorBidi" w:hAnsiTheme="majorBidi" w:cstheme="majorBidi"/>
                <w:b/>
                <w:bCs/>
                <w:lang w:bidi="ar-JO"/>
              </w:rPr>
            </w:pPr>
            <w:r>
              <w:rPr>
                <w:rFonts w:asciiTheme="majorBidi" w:hAnsiTheme="majorBidi" w:cstheme="majorBidi"/>
                <w:b/>
                <w:bCs/>
                <w:lang w:bidi="ar-JO"/>
              </w:rPr>
              <w:t>Section</w:t>
            </w:r>
          </w:p>
        </w:tc>
        <w:tc>
          <w:tcPr>
            <w:tcW w:w="1206" w:type="pct"/>
            <w:tcBorders>
              <w:left w:val="single" w:sz="4" w:space="0" w:color="auto"/>
              <w:right w:val="single" w:sz="4" w:space="0" w:color="auto"/>
            </w:tcBorders>
            <w:shd w:val="clear" w:color="auto" w:fill="D9D9D9" w:themeFill="background1" w:themeFillShade="D9"/>
            <w:vAlign w:val="center"/>
          </w:tcPr>
          <w:p w14:paraId="721B4B31" w14:textId="6D266D84" w:rsidR="00F722E1" w:rsidRPr="009F508F" w:rsidRDefault="00F722E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lang w:bidi="ar-JO"/>
              </w:rPr>
              <w:t>Course type</w:t>
            </w:r>
          </w:p>
        </w:tc>
      </w:tr>
      <w:tr w:rsidR="00943BF9" w:rsidRPr="009F508F" w14:paraId="43EE7EE6" w14:textId="77777777" w:rsidTr="005A726C">
        <w:trPr>
          <w:trHeight w:val="251"/>
          <w:jc w:val="right"/>
        </w:trPr>
        <w:tc>
          <w:tcPr>
            <w:tcW w:w="745" w:type="pct"/>
            <w:tcBorders>
              <w:left w:val="thickThinLargeGap" w:sz="2" w:space="0" w:color="auto"/>
              <w:right w:val="single" w:sz="4" w:space="0" w:color="auto"/>
            </w:tcBorders>
            <w:vAlign w:val="center"/>
          </w:tcPr>
          <w:p w14:paraId="77FE012D" w14:textId="77484083" w:rsidR="00B44419" w:rsidRPr="00B44419" w:rsidRDefault="00B44419" w:rsidP="00B44419">
            <w:pPr>
              <w:bidi w:val="0"/>
              <w:jc w:val="center"/>
              <w:rPr>
                <w:rFonts w:asciiTheme="majorBidi" w:hAnsiTheme="majorBidi" w:cstheme="majorBidi"/>
                <w:noProof/>
                <w:sz w:val="20"/>
                <w:szCs w:val="20"/>
                <w:rtl/>
                <w:lang w:bidi="ar-JO"/>
              </w:rPr>
            </w:pPr>
            <w:r w:rsidRPr="00B44419">
              <w:rPr>
                <w:rFonts w:asciiTheme="majorBidi" w:hAnsiTheme="majorBidi" w:cstheme="majorBidi"/>
                <w:noProof/>
                <w:sz w:val="20"/>
                <w:szCs w:val="20"/>
                <w:rtl/>
              </w:rPr>
              <mc:AlternateContent>
                <mc:Choice Requires="wps">
                  <w:drawing>
                    <wp:anchor distT="0" distB="0" distL="114300" distR="114300" simplePos="0" relativeHeight="251666944" behindDoc="0" locked="0" layoutInCell="1" allowOverlap="1" wp14:anchorId="329530AA" wp14:editId="2078A6D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4E03B80" id="Rectangle 18" o:spid="_x0000_s1026" style="position:absolute;margin-left:283.35pt;margin-top:1.2pt;width:9pt;height: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Pr="00B44419">
              <w:rPr>
                <w:rFonts w:asciiTheme="majorBidi" w:hAnsiTheme="majorBidi" w:cstheme="majorBidi"/>
                <w:noProof/>
                <w:sz w:val="20"/>
                <w:szCs w:val="20"/>
                <w:lang w:bidi="ar-JO"/>
              </w:rPr>
              <w:t>21005</w:t>
            </w:r>
          </w:p>
        </w:tc>
        <w:tc>
          <w:tcPr>
            <w:tcW w:w="1522" w:type="pct"/>
            <w:tcBorders>
              <w:left w:val="single" w:sz="4" w:space="0" w:color="auto"/>
            </w:tcBorders>
            <w:vAlign w:val="center"/>
          </w:tcPr>
          <w:p w14:paraId="3A2D0826" w14:textId="63CB8DE3" w:rsidR="00B44419" w:rsidRPr="00B44419" w:rsidRDefault="00B44419" w:rsidP="00B44419">
            <w:pPr>
              <w:bidi w:val="0"/>
              <w:jc w:val="center"/>
              <w:rPr>
                <w:rFonts w:asciiTheme="majorBidi" w:hAnsiTheme="majorBidi" w:cstheme="majorBidi"/>
                <w:noProof/>
                <w:sz w:val="20"/>
                <w:szCs w:val="20"/>
                <w:rtl/>
                <w:lang w:bidi="ar-JO"/>
              </w:rPr>
            </w:pPr>
            <w:r w:rsidRPr="00B44419">
              <w:rPr>
                <w:rFonts w:asciiTheme="majorBidi" w:hAnsiTheme="majorBidi" w:cstheme="majorBidi"/>
                <w:sz w:val="20"/>
                <w:szCs w:val="20"/>
                <w:lang w:bidi="ar-JO"/>
              </w:rPr>
              <w:t xml:space="preserve">Sun. &amp; Tues.: </w:t>
            </w:r>
            <w:r w:rsidRPr="00B44419">
              <w:rPr>
                <w:rFonts w:asciiTheme="majorBidi" w:hAnsiTheme="majorBidi" w:cstheme="majorBidi"/>
                <w:sz w:val="20"/>
                <w:szCs w:val="20"/>
                <w:lang w:bidi="ar-JO"/>
              </w:rPr>
              <w:t>08</w:t>
            </w:r>
            <w:r w:rsidRPr="00B44419">
              <w:rPr>
                <w:rFonts w:asciiTheme="majorBidi" w:hAnsiTheme="majorBidi" w:cstheme="majorBidi"/>
                <w:sz w:val="20"/>
                <w:szCs w:val="20"/>
                <w:lang w:bidi="ar-JO"/>
              </w:rPr>
              <w:t>:</w:t>
            </w:r>
            <w:r w:rsidRPr="00B44419">
              <w:rPr>
                <w:rFonts w:asciiTheme="majorBidi" w:hAnsiTheme="majorBidi" w:cstheme="majorBidi"/>
                <w:sz w:val="20"/>
                <w:szCs w:val="20"/>
                <w:lang w:bidi="ar-JO"/>
              </w:rPr>
              <w:t>15</w:t>
            </w:r>
            <w:r w:rsidRPr="00B44419">
              <w:rPr>
                <w:rFonts w:asciiTheme="majorBidi" w:hAnsiTheme="majorBidi" w:cstheme="majorBidi"/>
                <w:sz w:val="20"/>
                <w:szCs w:val="20"/>
                <w:lang w:bidi="ar-JO"/>
              </w:rPr>
              <w:t xml:space="preserve"> – </w:t>
            </w:r>
            <w:r w:rsidRPr="00B44419">
              <w:rPr>
                <w:rFonts w:asciiTheme="majorBidi" w:hAnsiTheme="majorBidi" w:cstheme="majorBidi"/>
                <w:sz w:val="20"/>
                <w:szCs w:val="20"/>
                <w:lang w:bidi="ar-JO"/>
              </w:rPr>
              <w:t>09</w:t>
            </w:r>
            <w:r w:rsidRPr="00B44419">
              <w:rPr>
                <w:rFonts w:asciiTheme="majorBidi" w:hAnsiTheme="majorBidi" w:cstheme="majorBidi"/>
                <w:sz w:val="20"/>
                <w:szCs w:val="20"/>
                <w:lang w:bidi="ar-JO"/>
              </w:rPr>
              <w:t>:</w:t>
            </w:r>
            <w:r w:rsidRPr="00B44419">
              <w:rPr>
                <w:rFonts w:asciiTheme="majorBidi" w:hAnsiTheme="majorBidi" w:cstheme="majorBidi"/>
                <w:sz w:val="20"/>
                <w:szCs w:val="20"/>
                <w:lang w:bidi="ar-JO"/>
              </w:rPr>
              <w:t>45</w:t>
            </w:r>
          </w:p>
        </w:tc>
        <w:tc>
          <w:tcPr>
            <w:tcW w:w="1066" w:type="pct"/>
            <w:vAlign w:val="center"/>
          </w:tcPr>
          <w:p w14:paraId="198276E4" w14:textId="109DF5BC"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val="de-DE"/>
              </w:rPr>
              <w:t>Dr. Zuheir El-bayyari</w:t>
            </w:r>
          </w:p>
        </w:tc>
        <w:tc>
          <w:tcPr>
            <w:tcW w:w="461" w:type="pct"/>
            <w:vAlign w:val="center"/>
          </w:tcPr>
          <w:p w14:paraId="3D427DAD" w14:textId="2C32B4CB"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1</w:t>
            </w:r>
          </w:p>
        </w:tc>
        <w:tc>
          <w:tcPr>
            <w:tcW w:w="1206" w:type="pct"/>
            <w:vMerge w:val="restart"/>
            <w:tcBorders>
              <w:right w:val="single" w:sz="4" w:space="0" w:color="auto"/>
            </w:tcBorders>
            <w:vAlign w:val="center"/>
          </w:tcPr>
          <w:p w14:paraId="30B15986" w14:textId="48569943" w:rsidR="00B44419" w:rsidRPr="00B44419" w:rsidRDefault="00B44419" w:rsidP="00B44419">
            <w:pPr>
              <w:bidi w:val="0"/>
              <w:rPr>
                <w:rFonts w:asciiTheme="majorBidi" w:hAnsiTheme="majorBidi" w:cstheme="majorBidi"/>
                <w:noProof/>
                <w:sz w:val="20"/>
                <w:szCs w:val="20"/>
              </w:rPr>
            </w:pPr>
            <w:sdt>
              <w:sdtPr>
                <w:rPr>
                  <w:rFonts w:asciiTheme="majorBidi" w:hAnsiTheme="majorBidi" w:cstheme="majorBidi"/>
                  <w:noProof/>
                  <w:sz w:val="20"/>
                  <w:szCs w:val="20"/>
                </w:rPr>
                <w:id w:val="-91930337"/>
                <w14:checkbox>
                  <w14:checked w14:val="0"/>
                  <w14:checkedState w14:val="2612" w14:font="MS Gothic"/>
                  <w14:uncheckedState w14:val="2610" w14:font="MS Gothic"/>
                </w14:checkbox>
              </w:sdtPr>
              <w:sdtContent>
                <w:r w:rsidRPr="00B44419">
                  <w:rPr>
                    <w:rFonts w:ascii="Segoe UI Symbol" w:eastAsia="MS Gothic" w:hAnsi="Segoe UI Symbol" w:cs="Segoe UI Symbol"/>
                    <w:noProof/>
                    <w:sz w:val="20"/>
                    <w:szCs w:val="20"/>
                  </w:rPr>
                  <w:t>☐</w:t>
                </w:r>
              </w:sdtContent>
            </w:sdt>
            <w:r w:rsidRPr="00B44419">
              <w:rPr>
                <w:rFonts w:asciiTheme="majorBidi" w:hAnsiTheme="majorBidi" w:cstheme="majorBidi"/>
                <w:noProof/>
                <w:sz w:val="20"/>
                <w:szCs w:val="20"/>
              </w:rPr>
              <w:t xml:space="preserve"> University Requirement</w:t>
            </w:r>
          </w:p>
          <w:p w14:paraId="1F05EE66" w14:textId="77777777" w:rsidR="00B44419" w:rsidRPr="00B44419" w:rsidRDefault="00B44419" w:rsidP="00B44419">
            <w:pPr>
              <w:bidi w:val="0"/>
              <w:rPr>
                <w:rFonts w:asciiTheme="majorBidi" w:hAnsiTheme="majorBidi" w:cstheme="majorBidi"/>
                <w:noProof/>
                <w:sz w:val="20"/>
                <w:szCs w:val="20"/>
              </w:rPr>
            </w:pPr>
            <w:sdt>
              <w:sdtPr>
                <w:rPr>
                  <w:rFonts w:asciiTheme="majorBidi" w:hAnsiTheme="majorBidi" w:cstheme="majorBidi"/>
                  <w:noProof/>
                  <w:sz w:val="20"/>
                  <w:szCs w:val="20"/>
                </w:rPr>
                <w:id w:val="820012247"/>
                <w14:checkbox>
                  <w14:checked w14:val="1"/>
                  <w14:checkedState w14:val="2612" w14:font="MS Gothic"/>
                  <w14:uncheckedState w14:val="2610" w14:font="MS Gothic"/>
                </w14:checkbox>
              </w:sdtPr>
              <w:sdtContent>
                <w:r w:rsidRPr="00B44419">
                  <w:rPr>
                    <w:rFonts w:ascii="Segoe UI Symbol" w:eastAsia="MS Gothic" w:hAnsi="Segoe UI Symbol" w:cs="Segoe UI Symbol"/>
                    <w:noProof/>
                    <w:sz w:val="20"/>
                    <w:szCs w:val="20"/>
                  </w:rPr>
                  <w:t>☒</w:t>
                </w:r>
              </w:sdtContent>
            </w:sdt>
            <w:r w:rsidRPr="00B44419">
              <w:rPr>
                <w:rFonts w:asciiTheme="majorBidi" w:hAnsiTheme="majorBidi" w:cstheme="majorBidi"/>
                <w:sz w:val="20"/>
                <w:szCs w:val="20"/>
              </w:rPr>
              <w:t xml:space="preserve"> </w:t>
            </w:r>
            <w:r w:rsidRPr="00B44419">
              <w:rPr>
                <w:rFonts w:asciiTheme="majorBidi" w:hAnsiTheme="majorBidi" w:cstheme="majorBidi"/>
                <w:noProof/>
                <w:sz w:val="20"/>
                <w:szCs w:val="20"/>
              </w:rPr>
              <w:t>Faculty Requirement</w:t>
            </w:r>
          </w:p>
          <w:p w14:paraId="462653DA" w14:textId="77777777" w:rsidR="00B44419" w:rsidRPr="00B44419" w:rsidRDefault="00B44419" w:rsidP="00B44419">
            <w:pPr>
              <w:bidi w:val="0"/>
              <w:rPr>
                <w:rFonts w:asciiTheme="majorBidi" w:hAnsiTheme="majorBidi" w:cstheme="majorBidi"/>
                <w:noProof/>
                <w:sz w:val="20"/>
                <w:szCs w:val="20"/>
              </w:rPr>
            </w:pPr>
            <w:sdt>
              <w:sdtPr>
                <w:rPr>
                  <w:rFonts w:asciiTheme="majorBidi" w:hAnsiTheme="majorBidi" w:cstheme="majorBidi"/>
                  <w:noProof/>
                  <w:sz w:val="20"/>
                  <w:szCs w:val="20"/>
                </w:rPr>
                <w:id w:val="-642124368"/>
                <w14:checkbox>
                  <w14:checked w14:val="0"/>
                  <w14:checkedState w14:val="2612" w14:font="MS Gothic"/>
                  <w14:uncheckedState w14:val="2610" w14:font="MS Gothic"/>
                </w14:checkbox>
              </w:sdtPr>
              <w:sdtContent>
                <w:r w:rsidRPr="00B44419">
                  <w:rPr>
                    <w:rFonts w:ascii="Segoe UI Symbol" w:eastAsia="MS Gothic" w:hAnsi="Segoe UI Symbol" w:cs="Segoe UI Symbol"/>
                    <w:noProof/>
                    <w:sz w:val="20"/>
                    <w:szCs w:val="20"/>
                  </w:rPr>
                  <w:t>☐</w:t>
                </w:r>
              </w:sdtContent>
            </w:sdt>
            <w:r w:rsidRPr="00B44419">
              <w:rPr>
                <w:rFonts w:asciiTheme="majorBidi" w:hAnsiTheme="majorBidi" w:cstheme="majorBidi"/>
                <w:noProof/>
                <w:sz w:val="20"/>
                <w:szCs w:val="20"/>
              </w:rPr>
              <w:t xml:space="preserve"> Major  Requirement</w:t>
            </w:r>
          </w:p>
          <w:p w14:paraId="58CBFE31" w14:textId="4E123EDA" w:rsidR="00B44419" w:rsidRPr="00B44419" w:rsidRDefault="00B44419" w:rsidP="00B44419">
            <w:pPr>
              <w:bidi w:val="0"/>
              <w:rPr>
                <w:rFonts w:asciiTheme="majorBidi" w:hAnsiTheme="majorBidi" w:cstheme="majorBidi"/>
                <w:noProof/>
                <w:sz w:val="20"/>
                <w:szCs w:val="20"/>
              </w:rPr>
            </w:pPr>
            <w:sdt>
              <w:sdtPr>
                <w:rPr>
                  <w:rFonts w:asciiTheme="majorBidi" w:hAnsiTheme="majorBidi" w:cstheme="majorBidi"/>
                  <w:noProof/>
                  <w:sz w:val="20"/>
                  <w:szCs w:val="20"/>
                </w:rPr>
                <w:id w:val="-768388100"/>
                <w14:checkbox>
                  <w14:checked w14:val="0"/>
                  <w14:checkedState w14:val="2612" w14:font="MS Gothic"/>
                  <w14:uncheckedState w14:val="2610" w14:font="MS Gothic"/>
                </w14:checkbox>
              </w:sdtPr>
              <w:sdtContent>
                <w:r w:rsidRPr="00B44419">
                  <w:rPr>
                    <w:rFonts w:ascii="Segoe UI Symbol" w:eastAsia="MS Gothic" w:hAnsi="Segoe UI Symbol" w:cs="Segoe UI Symbol"/>
                    <w:noProof/>
                    <w:sz w:val="20"/>
                    <w:szCs w:val="20"/>
                  </w:rPr>
                  <w:t>☐</w:t>
                </w:r>
              </w:sdtContent>
            </w:sdt>
            <w:r w:rsidRPr="00B44419">
              <w:rPr>
                <w:rFonts w:asciiTheme="majorBidi" w:hAnsiTheme="majorBidi" w:cstheme="majorBidi"/>
                <w:sz w:val="20"/>
                <w:szCs w:val="20"/>
                <w:shd w:val="clear" w:color="auto" w:fill="FFFFFF"/>
              </w:rPr>
              <w:t xml:space="preserve"> Elective</w:t>
            </w:r>
          </w:p>
          <w:p w14:paraId="100F7E1C" w14:textId="77777777" w:rsidR="00B44419" w:rsidRPr="00B44419" w:rsidRDefault="00B44419" w:rsidP="00B44419">
            <w:pPr>
              <w:bidi w:val="0"/>
              <w:rPr>
                <w:rFonts w:asciiTheme="majorBidi" w:hAnsiTheme="majorBidi" w:cstheme="majorBidi"/>
                <w:noProof/>
                <w:sz w:val="20"/>
                <w:szCs w:val="20"/>
                <w:rtl/>
              </w:rPr>
            </w:pPr>
            <w:sdt>
              <w:sdtPr>
                <w:rPr>
                  <w:rFonts w:asciiTheme="majorBidi" w:hAnsiTheme="majorBidi" w:cstheme="majorBidi"/>
                  <w:noProof/>
                  <w:sz w:val="20"/>
                  <w:szCs w:val="20"/>
                </w:rPr>
                <w:id w:val="1295869340"/>
                <w14:checkbox>
                  <w14:checked w14:val="1"/>
                  <w14:checkedState w14:val="2612" w14:font="MS Gothic"/>
                  <w14:uncheckedState w14:val="2610" w14:font="MS Gothic"/>
                </w14:checkbox>
              </w:sdtPr>
              <w:sdtContent>
                <w:r w:rsidRPr="00B44419">
                  <w:rPr>
                    <w:rFonts w:ascii="Segoe UI Symbol" w:eastAsia="MS Gothic" w:hAnsi="Segoe UI Symbol" w:cs="Segoe UI Symbol"/>
                    <w:noProof/>
                    <w:sz w:val="20"/>
                    <w:szCs w:val="20"/>
                  </w:rPr>
                  <w:t>☒</w:t>
                </w:r>
              </w:sdtContent>
            </w:sdt>
            <w:r w:rsidRPr="00B44419">
              <w:rPr>
                <w:rFonts w:asciiTheme="majorBidi" w:hAnsiTheme="majorBidi" w:cstheme="majorBidi"/>
                <w:noProof/>
                <w:sz w:val="20"/>
                <w:szCs w:val="20"/>
              </w:rPr>
              <w:t xml:space="preserve"> </w:t>
            </w:r>
            <w:r w:rsidRPr="00B44419">
              <w:rPr>
                <w:rFonts w:asciiTheme="majorBidi" w:hAnsiTheme="majorBidi" w:cstheme="majorBidi"/>
                <w:sz w:val="20"/>
                <w:szCs w:val="20"/>
                <w:shd w:val="clear" w:color="auto" w:fill="FFFFFF"/>
              </w:rPr>
              <w:t>Compulsory</w:t>
            </w:r>
          </w:p>
        </w:tc>
      </w:tr>
      <w:tr w:rsidR="00943BF9" w:rsidRPr="009F508F" w14:paraId="24FCBB46" w14:textId="77777777" w:rsidTr="005A726C">
        <w:trPr>
          <w:trHeight w:val="252"/>
          <w:jc w:val="right"/>
        </w:trPr>
        <w:tc>
          <w:tcPr>
            <w:tcW w:w="745" w:type="pct"/>
            <w:tcBorders>
              <w:left w:val="thickThinLargeGap" w:sz="2" w:space="0" w:color="auto"/>
              <w:right w:val="single" w:sz="4" w:space="0" w:color="auto"/>
            </w:tcBorders>
            <w:vAlign w:val="center"/>
          </w:tcPr>
          <w:p w14:paraId="705FED3C" w14:textId="385465D6" w:rsidR="00B44419" w:rsidRPr="00B44419" w:rsidRDefault="00B44419" w:rsidP="00B44419">
            <w:pPr>
              <w:bidi w:val="0"/>
              <w:jc w:val="center"/>
              <w:rPr>
                <w:rFonts w:asciiTheme="majorBidi" w:hAnsiTheme="majorBidi" w:cstheme="majorBidi"/>
                <w:noProof/>
                <w:sz w:val="20"/>
                <w:szCs w:val="20"/>
                <w:rtl/>
              </w:rPr>
            </w:pPr>
            <w:r w:rsidRPr="00B44419">
              <w:rPr>
                <w:rFonts w:asciiTheme="majorBidi" w:hAnsiTheme="majorBidi" w:cstheme="majorBidi"/>
                <w:noProof/>
                <w:sz w:val="20"/>
                <w:szCs w:val="20"/>
                <w:lang w:bidi="ar-JO"/>
              </w:rPr>
              <w:t>21005</w:t>
            </w:r>
          </w:p>
        </w:tc>
        <w:tc>
          <w:tcPr>
            <w:tcW w:w="1522" w:type="pct"/>
            <w:tcBorders>
              <w:left w:val="single" w:sz="4" w:space="0" w:color="auto"/>
            </w:tcBorders>
            <w:vAlign w:val="center"/>
          </w:tcPr>
          <w:p w14:paraId="20FAA1A9" w14:textId="62BA0A6B" w:rsidR="00B44419" w:rsidRPr="00B44419" w:rsidRDefault="00B44419" w:rsidP="00B44419">
            <w:pPr>
              <w:bidi w:val="0"/>
              <w:jc w:val="center"/>
              <w:rPr>
                <w:rFonts w:asciiTheme="majorBidi" w:hAnsiTheme="majorBidi" w:cstheme="majorBidi"/>
                <w:noProof/>
                <w:sz w:val="20"/>
                <w:szCs w:val="20"/>
                <w:rtl/>
                <w:lang w:bidi="ar-JO"/>
              </w:rPr>
            </w:pPr>
            <w:r w:rsidRPr="00B44419">
              <w:rPr>
                <w:rFonts w:asciiTheme="majorBidi" w:hAnsiTheme="majorBidi" w:cstheme="majorBidi"/>
                <w:sz w:val="20"/>
                <w:szCs w:val="20"/>
                <w:lang w:bidi="ar-JO"/>
              </w:rPr>
              <w:t xml:space="preserve">Sun. &amp; Tues.: </w:t>
            </w:r>
            <w:r w:rsidRPr="00B44419">
              <w:rPr>
                <w:rFonts w:asciiTheme="majorBidi" w:hAnsiTheme="majorBidi" w:cstheme="majorBidi"/>
                <w:sz w:val="20"/>
                <w:szCs w:val="20"/>
                <w:lang w:bidi="ar-JO"/>
              </w:rPr>
              <w:t>11</w:t>
            </w:r>
            <w:r w:rsidRPr="00B44419">
              <w:rPr>
                <w:rFonts w:asciiTheme="majorBidi" w:hAnsiTheme="majorBidi" w:cstheme="majorBidi"/>
                <w:sz w:val="20"/>
                <w:szCs w:val="20"/>
                <w:lang w:bidi="ar-JO"/>
              </w:rPr>
              <w:t xml:space="preserve">:15 – </w:t>
            </w:r>
            <w:r w:rsidRPr="00B44419">
              <w:rPr>
                <w:rFonts w:asciiTheme="majorBidi" w:hAnsiTheme="majorBidi" w:cstheme="majorBidi"/>
                <w:sz w:val="20"/>
                <w:szCs w:val="20"/>
                <w:lang w:bidi="ar-JO"/>
              </w:rPr>
              <w:t>12</w:t>
            </w:r>
            <w:r w:rsidRPr="00B44419">
              <w:rPr>
                <w:rFonts w:asciiTheme="majorBidi" w:hAnsiTheme="majorBidi" w:cstheme="majorBidi"/>
                <w:sz w:val="20"/>
                <w:szCs w:val="20"/>
                <w:lang w:bidi="ar-JO"/>
              </w:rPr>
              <w:t>:45</w:t>
            </w:r>
          </w:p>
        </w:tc>
        <w:tc>
          <w:tcPr>
            <w:tcW w:w="1066" w:type="pct"/>
            <w:vAlign w:val="center"/>
          </w:tcPr>
          <w:p w14:paraId="03E9F17F" w14:textId="63D8C86D"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val="de-DE"/>
              </w:rPr>
              <w:t>Dr. Zuheir El-bayyari</w:t>
            </w:r>
          </w:p>
        </w:tc>
        <w:tc>
          <w:tcPr>
            <w:tcW w:w="461" w:type="pct"/>
            <w:vAlign w:val="center"/>
          </w:tcPr>
          <w:p w14:paraId="7CCD3964" w14:textId="304E8C84"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2</w:t>
            </w:r>
          </w:p>
        </w:tc>
        <w:tc>
          <w:tcPr>
            <w:tcW w:w="1206" w:type="pct"/>
            <w:vMerge/>
            <w:tcBorders>
              <w:right w:val="single" w:sz="4" w:space="0" w:color="auto"/>
            </w:tcBorders>
            <w:vAlign w:val="center"/>
          </w:tcPr>
          <w:p w14:paraId="6A05A809" w14:textId="45F255AA" w:rsidR="00B44419" w:rsidRPr="00B44419" w:rsidRDefault="00B44419" w:rsidP="00B44419">
            <w:pPr>
              <w:bidi w:val="0"/>
              <w:jc w:val="center"/>
              <w:rPr>
                <w:rFonts w:asciiTheme="majorBidi" w:hAnsiTheme="majorBidi" w:cstheme="majorBidi"/>
                <w:noProof/>
                <w:sz w:val="20"/>
                <w:szCs w:val="20"/>
              </w:rPr>
            </w:pPr>
          </w:p>
        </w:tc>
      </w:tr>
      <w:tr w:rsidR="00943BF9" w:rsidRPr="009F508F" w14:paraId="6572631C" w14:textId="77777777" w:rsidTr="005A726C">
        <w:trPr>
          <w:trHeight w:val="252"/>
          <w:jc w:val="right"/>
        </w:trPr>
        <w:tc>
          <w:tcPr>
            <w:tcW w:w="745" w:type="pct"/>
            <w:tcBorders>
              <w:left w:val="thickThinLargeGap" w:sz="2" w:space="0" w:color="auto"/>
              <w:right w:val="single" w:sz="4" w:space="0" w:color="auto"/>
            </w:tcBorders>
            <w:vAlign w:val="center"/>
          </w:tcPr>
          <w:p w14:paraId="0DD9C50F" w14:textId="0A99B1D9"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lang w:bidi="ar-JO"/>
              </w:rPr>
              <w:t>21005</w:t>
            </w:r>
          </w:p>
        </w:tc>
        <w:tc>
          <w:tcPr>
            <w:tcW w:w="1522" w:type="pct"/>
            <w:tcBorders>
              <w:left w:val="single" w:sz="4" w:space="0" w:color="auto"/>
            </w:tcBorders>
            <w:vAlign w:val="center"/>
          </w:tcPr>
          <w:p w14:paraId="76698113" w14:textId="7307D4CB" w:rsidR="00B44419" w:rsidRPr="00B44419" w:rsidRDefault="00B44419" w:rsidP="00B44419">
            <w:pPr>
              <w:bidi w:val="0"/>
              <w:jc w:val="center"/>
              <w:rPr>
                <w:rFonts w:asciiTheme="majorBidi" w:hAnsiTheme="majorBidi" w:cstheme="majorBidi"/>
                <w:sz w:val="20"/>
                <w:szCs w:val="20"/>
                <w:lang w:bidi="ar-JO"/>
              </w:rPr>
            </w:pPr>
            <w:r w:rsidRPr="00B44419">
              <w:rPr>
                <w:rFonts w:asciiTheme="majorBidi" w:hAnsiTheme="majorBidi" w:cstheme="majorBidi"/>
                <w:sz w:val="20"/>
                <w:szCs w:val="20"/>
                <w:lang w:bidi="ar-JO"/>
              </w:rPr>
              <w:t xml:space="preserve">Mon. &amp; Wednes.: </w:t>
            </w:r>
            <w:r w:rsidRPr="00B44419">
              <w:rPr>
                <w:rFonts w:asciiTheme="majorBidi" w:hAnsiTheme="majorBidi" w:cstheme="majorBidi"/>
                <w:sz w:val="20"/>
                <w:szCs w:val="20"/>
                <w:lang w:bidi="ar-JO"/>
              </w:rPr>
              <w:t>08:15 – 09:45</w:t>
            </w:r>
          </w:p>
        </w:tc>
        <w:tc>
          <w:tcPr>
            <w:tcW w:w="1066" w:type="pct"/>
            <w:vAlign w:val="center"/>
          </w:tcPr>
          <w:p w14:paraId="58047A6D" w14:textId="35F23ADD"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val="de-DE"/>
              </w:rPr>
              <w:t>Dr. Zuheir El-bayyari</w:t>
            </w:r>
          </w:p>
        </w:tc>
        <w:tc>
          <w:tcPr>
            <w:tcW w:w="461" w:type="pct"/>
            <w:vAlign w:val="center"/>
          </w:tcPr>
          <w:p w14:paraId="50687A01" w14:textId="50716357"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3</w:t>
            </w:r>
          </w:p>
        </w:tc>
        <w:tc>
          <w:tcPr>
            <w:tcW w:w="1206" w:type="pct"/>
            <w:vMerge/>
            <w:tcBorders>
              <w:right w:val="single" w:sz="4" w:space="0" w:color="auto"/>
            </w:tcBorders>
            <w:vAlign w:val="center"/>
          </w:tcPr>
          <w:p w14:paraId="4889B1AF" w14:textId="707B974E" w:rsidR="00B44419" w:rsidRPr="00B44419" w:rsidRDefault="00B44419" w:rsidP="00B44419">
            <w:pPr>
              <w:bidi w:val="0"/>
              <w:jc w:val="center"/>
              <w:rPr>
                <w:rFonts w:asciiTheme="majorBidi" w:hAnsiTheme="majorBidi" w:cstheme="majorBidi"/>
                <w:noProof/>
                <w:sz w:val="20"/>
                <w:szCs w:val="20"/>
              </w:rPr>
            </w:pPr>
          </w:p>
        </w:tc>
      </w:tr>
      <w:tr w:rsidR="00943BF9" w:rsidRPr="009F508F" w14:paraId="32A6D741" w14:textId="77777777" w:rsidTr="005A726C">
        <w:trPr>
          <w:trHeight w:val="251"/>
          <w:jc w:val="right"/>
        </w:trPr>
        <w:tc>
          <w:tcPr>
            <w:tcW w:w="745" w:type="pct"/>
            <w:tcBorders>
              <w:left w:val="thickThinLargeGap" w:sz="2" w:space="0" w:color="auto"/>
              <w:right w:val="single" w:sz="4" w:space="0" w:color="auto"/>
            </w:tcBorders>
            <w:vAlign w:val="center"/>
          </w:tcPr>
          <w:p w14:paraId="17603566" w14:textId="78F9DB5E"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lang w:bidi="ar-JO"/>
              </w:rPr>
              <w:t>21005</w:t>
            </w:r>
          </w:p>
        </w:tc>
        <w:tc>
          <w:tcPr>
            <w:tcW w:w="1522" w:type="pct"/>
            <w:tcBorders>
              <w:left w:val="single" w:sz="4" w:space="0" w:color="auto"/>
            </w:tcBorders>
            <w:vAlign w:val="center"/>
          </w:tcPr>
          <w:p w14:paraId="60ED43F9" w14:textId="202EC97C" w:rsidR="00B44419" w:rsidRPr="00B44419" w:rsidRDefault="00B44419" w:rsidP="00B44419">
            <w:pPr>
              <w:bidi w:val="0"/>
              <w:jc w:val="center"/>
              <w:rPr>
                <w:rFonts w:asciiTheme="majorBidi" w:hAnsiTheme="majorBidi" w:cstheme="majorBidi"/>
                <w:sz w:val="20"/>
                <w:szCs w:val="20"/>
                <w:lang w:bidi="ar-JO"/>
              </w:rPr>
            </w:pPr>
            <w:r w:rsidRPr="00B44419">
              <w:rPr>
                <w:rFonts w:asciiTheme="majorBidi" w:hAnsiTheme="majorBidi" w:cstheme="majorBidi"/>
                <w:sz w:val="20"/>
                <w:szCs w:val="20"/>
                <w:lang w:bidi="ar-JO"/>
              </w:rPr>
              <w:t>Mon. &amp; Wednes.:</w:t>
            </w:r>
            <w:r w:rsidRPr="00B44419">
              <w:rPr>
                <w:rFonts w:asciiTheme="majorBidi" w:hAnsiTheme="majorBidi" w:cstheme="majorBidi"/>
                <w:sz w:val="20"/>
                <w:szCs w:val="20"/>
                <w:lang w:bidi="ar-JO"/>
              </w:rPr>
              <w:t xml:space="preserve"> </w:t>
            </w:r>
            <w:r w:rsidRPr="00B44419">
              <w:rPr>
                <w:rFonts w:asciiTheme="majorBidi" w:hAnsiTheme="majorBidi" w:cstheme="majorBidi"/>
                <w:sz w:val="20"/>
                <w:szCs w:val="20"/>
                <w:lang w:bidi="ar-JO"/>
              </w:rPr>
              <w:t>11:15 – 12:45</w:t>
            </w:r>
          </w:p>
        </w:tc>
        <w:tc>
          <w:tcPr>
            <w:tcW w:w="1066" w:type="pct"/>
            <w:vAlign w:val="center"/>
          </w:tcPr>
          <w:p w14:paraId="75F5C2D2" w14:textId="48D88274"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val="de-DE"/>
              </w:rPr>
              <w:t>Dr. Zuheir El-bayyari</w:t>
            </w:r>
          </w:p>
        </w:tc>
        <w:tc>
          <w:tcPr>
            <w:tcW w:w="461" w:type="pct"/>
            <w:vAlign w:val="center"/>
          </w:tcPr>
          <w:p w14:paraId="705A3438" w14:textId="28FCF412"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4</w:t>
            </w:r>
          </w:p>
        </w:tc>
        <w:tc>
          <w:tcPr>
            <w:tcW w:w="1206" w:type="pct"/>
            <w:vMerge/>
            <w:tcBorders>
              <w:right w:val="single" w:sz="4" w:space="0" w:color="auto"/>
            </w:tcBorders>
            <w:vAlign w:val="center"/>
          </w:tcPr>
          <w:p w14:paraId="095590F6" w14:textId="7A7EDFBC" w:rsidR="00B44419" w:rsidRPr="00B44419" w:rsidRDefault="00B44419" w:rsidP="00B44419">
            <w:pPr>
              <w:bidi w:val="0"/>
              <w:jc w:val="center"/>
              <w:rPr>
                <w:rFonts w:asciiTheme="majorBidi" w:hAnsiTheme="majorBidi" w:cstheme="majorBidi"/>
                <w:noProof/>
                <w:sz w:val="20"/>
                <w:szCs w:val="20"/>
              </w:rPr>
            </w:pPr>
          </w:p>
        </w:tc>
      </w:tr>
      <w:tr w:rsidR="00943BF9" w:rsidRPr="009F508F" w14:paraId="4F64BB8B" w14:textId="77777777" w:rsidTr="005A726C">
        <w:trPr>
          <w:trHeight w:val="252"/>
          <w:jc w:val="right"/>
        </w:trPr>
        <w:tc>
          <w:tcPr>
            <w:tcW w:w="745" w:type="pct"/>
            <w:tcBorders>
              <w:left w:val="thickThinLargeGap" w:sz="2" w:space="0" w:color="auto"/>
              <w:right w:val="single" w:sz="4" w:space="0" w:color="auto"/>
            </w:tcBorders>
            <w:vAlign w:val="center"/>
          </w:tcPr>
          <w:p w14:paraId="3681C312" w14:textId="5B50F5A9"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21009</w:t>
            </w:r>
          </w:p>
        </w:tc>
        <w:tc>
          <w:tcPr>
            <w:tcW w:w="1522" w:type="pct"/>
            <w:tcBorders>
              <w:left w:val="single" w:sz="4" w:space="0" w:color="auto"/>
            </w:tcBorders>
            <w:vAlign w:val="center"/>
          </w:tcPr>
          <w:p w14:paraId="2B255811" w14:textId="5E50DABC" w:rsidR="00B44419" w:rsidRPr="00B44419" w:rsidRDefault="00B44419" w:rsidP="00B44419">
            <w:pPr>
              <w:bidi w:val="0"/>
              <w:jc w:val="center"/>
              <w:rPr>
                <w:rFonts w:asciiTheme="majorBidi" w:hAnsiTheme="majorBidi" w:cstheme="majorBidi"/>
                <w:sz w:val="20"/>
                <w:szCs w:val="20"/>
                <w:lang w:bidi="ar-JO"/>
              </w:rPr>
            </w:pPr>
            <w:r w:rsidRPr="00B44419">
              <w:rPr>
                <w:rFonts w:asciiTheme="majorBidi" w:hAnsiTheme="majorBidi" w:cstheme="majorBidi"/>
                <w:sz w:val="20"/>
                <w:szCs w:val="20"/>
                <w:lang w:bidi="ar-JO"/>
              </w:rPr>
              <w:t>Sun. &amp; Tues.: 12:45 – 14:15</w:t>
            </w:r>
          </w:p>
        </w:tc>
        <w:tc>
          <w:tcPr>
            <w:tcW w:w="1066" w:type="pct"/>
            <w:vAlign w:val="center"/>
          </w:tcPr>
          <w:p w14:paraId="0AAF5F35" w14:textId="548E67A8"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bidi="ar-JO"/>
              </w:rPr>
              <w:t>Mustafa Al-Zyout</w:t>
            </w:r>
          </w:p>
        </w:tc>
        <w:tc>
          <w:tcPr>
            <w:tcW w:w="461" w:type="pct"/>
            <w:vAlign w:val="center"/>
          </w:tcPr>
          <w:p w14:paraId="7BF44576" w14:textId="0B2C2CDC"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5</w:t>
            </w:r>
          </w:p>
        </w:tc>
        <w:tc>
          <w:tcPr>
            <w:tcW w:w="1206" w:type="pct"/>
            <w:vMerge/>
            <w:tcBorders>
              <w:right w:val="single" w:sz="4" w:space="0" w:color="auto"/>
            </w:tcBorders>
            <w:vAlign w:val="center"/>
          </w:tcPr>
          <w:p w14:paraId="52B04570" w14:textId="122A4DB8" w:rsidR="00B44419" w:rsidRPr="00B44419" w:rsidRDefault="00B44419" w:rsidP="00B44419">
            <w:pPr>
              <w:bidi w:val="0"/>
              <w:jc w:val="center"/>
              <w:rPr>
                <w:rFonts w:asciiTheme="majorBidi" w:hAnsiTheme="majorBidi" w:cstheme="majorBidi"/>
                <w:noProof/>
                <w:sz w:val="20"/>
                <w:szCs w:val="20"/>
              </w:rPr>
            </w:pPr>
          </w:p>
        </w:tc>
      </w:tr>
      <w:tr w:rsidR="00943BF9" w:rsidRPr="009F508F" w14:paraId="7F5FABB4" w14:textId="77777777" w:rsidTr="005A726C">
        <w:trPr>
          <w:trHeight w:val="252"/>
          <w:jc w:val="right"/>
        </w:trPr>
        <w:tc>
          <w:tcPr>
            <w:tcW w:w="745" w:type="pct"/>
            <w:tcBorders>
              <w:left w:val="thickThinLargeGap" w:sz="2" w:space="0" w:color="auto"/>
              <w:right w:val="single" w:sz="4" w:space="0" w:color="auto"/>
            </w:tcBorders>
            <w:vAlign w:val="center"/>
          </w:tcPr>
          <w:p w14:paraId="67F31DE9" w14:textId="7EAF7AF6"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21009</w:t>
            </w:r>
          </w:p>
        </w:tc>
        <w:tc>
          <w:tcPr>
            <w:tcW w:w="1522" w:type="pct"/>
            <w:tcBorders>
              <w:left w:val="single" w:sz="4" w:space="0" w:color="auto"/>
            </w:tcBorders>
            <w:vAlign w:val="center"/>
          </w:tcPr>
          <w:p w14:paraId="74CF581F" w14:textId="1AA233A8" w:rsidR="00B44419" w:rsidRPr="00B44419" w:rsidRDefault="00B44419" w:rsidP="00B44419">
            <w:pPr>
              <w:bidi w:val="0"/>
              <w:jc w:val="center"/>
              <w:rPr>
                <w:rFonts w:asciiTheme="majorBidi" w:hAnsiTheme="majorBidi" w:cstheme="majorBidi"/>
                <w:sz w:val="20"/>
                <w:szCs w:val="20"/>
                <w:lang w:bidi="ar-JO"/>
              </w:rPr>
            </w:pPr>
            <w:r w:rsidRPr="00B44419">
              <w:rPr>
                <w:rFonts w:asciiTheme="majorBidi" w:hAnsiTheme="majorBidi" w:cstheme="majorBidi"/>
                <w:sz w:val="20"/>
                <w:szCs w:val="20"/>
                <w:lang w:bidi="ar-JO"/>
              </w:rPr>
              <w:t>Sun. &amp; Tues.: 14:15 – 15:45</w:t>
            </w:r>
          </w:p>
        </w:tc>
        <w:tc>
          <w:tcPr>
            <w:tcW w:w="1066" w:type="pct"/>
            <w:vAlign w:val="center"/>
          </w:tcPr>
          <w:p w14:paraId="55898BBA" w14:textId="420C59BF"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sz w:val="20"/>
                <w:szCs w:val="20"/>
                <w:lang w:bidi="ar-JO"/>
              </w:rPr>
              <w:t>Mustafa Al-Zyout</w:t>
            </w:r>
          </w:p>
        </w:tc>
        <w:tc>
          <w:tcPr>
            <w:tcW w:w="461" w:type="pct"/>
            <w:vAlign w:val="center"/>
          </w:tcPr>
          <w:p w14:paraId="7AFAFAE6" w14:textId="38C1B0FD" w:rsidR="00B44419" w:rsidRPr="00B44419" w:rsidRDefault="00B44419" w:rsidP="00B44419">
            <w:pPr>
              <w:bidi w:val="0"/>
              <w:jc w:val="center"/>
              <w:rPr>
                <w:rFonts w:asciiTheme="majorBidi" w:hAnsiTheme="majorBidi" w:cstheme="majorBidi"/>
                <w:noProof/>
                <w:sz w:val="20"/>
                <w:szCs w:val="20"/>
              </w:rPr>
            </w:pPr>
            <w:r w:rsidRPr="00B44419">
              <w:rPr>
                <w:rFonts w:asciiTheme="majorBidi" w:hAnsiTheme="majorBidi" w:cstheme="majorBidi"/>
                <w:noProof/>
                <w:sz w:val="20"/>
                <w:szCs w:val="20"/>
              </w:rPr>
              <w:t>6</w:t>
            </w:r>
          </w:p>
        </w:tc>
        <w:tc>
          <w:tcPr>
            <w:tcW w:w="1206" w:type="pct"/>
            <w:vMerge/>
            <w:tcBorders>
              <w:right w:val="single" w:sz="4" w:space="0" w:color="auto"/>
            </w:tcBorders>
            <w:vAlign w:val="center"/>
          </w:tcPr>
          <w:p w14:paraId="51748D5B" w14:textId="2A7238D5" w:rsidR="00B44419" w:rsidRPr="00B44419" w:rsidRDefault="00B44419" w:rsidP="00B44419">
            <w:pPr>
              <w:bidi w:val="0"/>
              <w:jc w:val="center"/>
              <w:rPr>
                <w:rFonts w:asciiTheme="majorBidi" w:hAnsiTheme="majorBidi" w:cstheme="majorBidi"/>
                <w:noProof/>
                <w:sz w:val="20"/>
                <w:szCs w:val="20"/>
              </w:rPr>
            </w:pPr>
          </w:p>
        </w:tc>
      </w:tr>
    </w:tbl>
    <w:p w14:paraId="00D1EC7E" w14:textId="77777777" w:rsidR="002E7DE3" w:rsidRDefault="002E7DE3" w:rsidP="00B63F95">
      <w:pPr>
        <w:bidi w:val="0"/>
        <w:jc w:val="center"/>
        <w:rPr>
          <w:rFonts w:asciiTheme="majorBidi" w:hAnsiTheme="majorBidi" w:cstheme="majorBidi"/>
          <w:b/>
          <w:bCs/>
          <w:sz w:val="28"/>
          <w:szCs w:val="28"/>
        </w:rPr>
      </w:pPr>
    </w:p>
    <w:p w14:paraId="25464F47" w14:textId="4BC933B8" w:rsidR="00C14394" w:rsidRPr="009F508F" w:rsidRDefault="00E8416C" w:rsidP="002E7DE3">
      <w:pPr>
        <w:bidi w:val="0"/>
        <w:jc w:val="center"/>
        <w:rPr>
          <w:rFonts w:asciiTheme="majorBidi" w:hAnsiTheme="majorBidi" w:cstheme="majorBidi"/>
          <w:b/>
          <w:bCs/>
          <w:sz w:val="28"/>
          <w:szCs w:val="28"/>
          <w:rtl/>
          <w:lang w:bidi="ar-JO"/>
        </w:rPr>
      </w:pPr>
      <w:r w:rsidRPr="009F508F">
        <w:rPr>
          <w:rFonts w:asciiTheme="majorBidi" w:hAnsiTheme="majorBidi" w:cstheme="majorBidi"/>
          <w:b/>
          <w:bCs/>
          <w:sz w:val="28"/>
          <w:szCs w:val="28"/>
        </w:rPr>
        <w:t>Instructor</w:t>
      </w:r>
      <w:r w:rsidR="00DB26E0" w:rsidRPr="009F508F">
        <w:rPr>
          <w:rFonts w:asciiTheme="majorBidi" w:hAnsiTheme="majorBidi" w:cstheme="majorBidi"/>
          <w:b/>
          <w:bCs/>
          <w:sz w:val="28"/>
          <w:szCs w:val="28"/>
        </w:rPr>
        <w:t xml:space="preserve"> </w:t>
      </w:r>
      <w:r w:rsidR="006E287A" w:rsidRPr="009F508F">
        <w:rPr>
          <w:rFonts w:asciiTheme="majorBidi" w:hAnsiTheme="majorBidi" w:cstheme="majorBidi"/>
          <w:b/>
          <w:bCs/>
          <w:sz w:val="28"/>
          <w:szCs w:val="28"/>
        </w:rPr>
        <w:t xml:space="preserve">Information </w:t>
      </w:r>
    </w:p>
    <w:tbl>
      <w:tblPr>
        <w:tblStyle w:val="TableGrid"/>
        <w:bidiVisual/>
        <w:tblW w:w="5000" w:type="pct"/>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533"/>
        <w:gridCol w:w="2198"/>
        <w:gridCol w:w="1143"/>
        <w:gridCol w:w="1007"/>
        <w:gridCol w:w="2095"/>
      </w:tblGrid>
      <w:tr w:rsidR="009F508F" w:rsidRPr="009F508F" w14:paraId="7C2D49C6" w14:textId="77777777" w:rsidTr="00BA3964">
        <w:tc>
          <w:tcPr>
            <w:tcW w:w="1370" w:type="pct"/>
            <w:shd w:val="clear" w:color="auto" w:fill="D9D9D9" w:themeFill="background1" w:themeFillShade="D9"/>
            <w:vAlign w:val="center"/>
          </w:tcPr>
          <w:p w14:paraId="5A67876E" w14:textId="77777777" w:rsidR="00153035" w:rsidRPr="009F508F" w:rsidRDefault="00153035"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E-mail</w:t>
            </w:r>
          </w:p>
        </w:tc>
        <w:tc>
          <w:tcPr>
            <w:tcW w:w="1235" w:type="pct"/>
            <w:shd w:val="clear" w:color="auto" w:fill="D9D9D9" w:themeFill="background1" w:themeFillShade="D9"/>
            <w:vAlign w:val="center"/>
          </w:tcPr>
          <w:p w14:paraId="190BEE2C" w14:textId="77777777" w:rsidR="00153035" w:rsidRPr="009F508F" w:rsidRDefault="00153035"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Office Hours</w:t>
            </w:r>
          </w:p>
        </w:tc>
        <w:tc>
          <w:tcPr>
            <w:tcW w:w="647" w:type="pct"/>
            <w:shd w:val="clear" w:color="auto" w:fill="D9D9D9" w:themeFill="background1" w:themeFillShade="D9"/>
            <w:vAlign w:val="center"/>
          </w:tcPr>
          <w:p w14:paraId="47062A94" w14:textId="77777777" w:rsidR="00153035" w:rsidRPr="009F508F" w:rsidRDefault="00153035"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Phone No.</w:t>
            </w:r>
          </w:p>
        </w:tc>
        <w:tc>
          <w:tcPr>
            <w:tcW w:w="571" w:type="pct"/>
            <w:shd w:val="clear" w:color="auto" w:fill="D9D9D9" w:themeFill="background1" w:themeFillShade="D9"/>
            <w:vAlign w:val="center"/>
          </w:tcPr>
          <w:p w14:paraId="2F0F80D8" w14:textId="77777777" w:rsidR="00153035" w:rsidRPr="009F508F" w:rsidRDefault="00153035"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Office No.</w:t>
            </w:r>
          </w:p>
        </w:tc>
        <w:tc>
          <w:tcPr>
            <w:tcW w:w="1178" w:type="pct"/>
            <w:shd w:val="clear" w:color="auto" w:fill="D9D9D9" w:themeFill="background1" w:themeFillShade="D9"/>
            <w:vAlign w:val="center"/>
          </w:tcPr>
          <w:p w14:paraId="0D909AED" w14:textId="77777777" w:rsidR="00153035" w:rsidRPr="009F508F" w:rsidRDefault="00153035"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Name</w:t>
            </w:r>
          </w:p>
        </w:tc>
      </w:tr>
      <w:tr w:rsidR="009F508F" w:rsidRPr="009F508F" w14:paraId="5FD20CBA" w14:textId="77777777" w:rsidTr="00BA3964">
        <w:trPr>
          <w:trHeight w:val="233"/>
        </w:trPr>
        <w:tc>
          <w:tcPr>
            <w:tcW w:w="1370" w:type="pct"/>
            <w:vMerge w:val="restart"/>
            <w:shd w:val="clear" w:color="auto" w:fill="auto"/>
            <w:vAlign w:val="center"/>
          </w:tcPr>
          <w:p w14:paraId="29747302" w14:textId="77777777" w:rsidR="003500A1" w:rsidRPr="009F508F" w:rsidRDefault="003500A1" w:rsidP="00B63F95">
            <w:pPr>
              <w:bidi w:val="0"/>
              <w:contextualSpacing/>
              <w:jc w:val="both"/>
              <w:rPr>
                <w:rFonts w:asciiTheme="majorBidi" w:hAnsiTheme="majorBidi" w:cstheme="majorBidi"/>
                <w:sz w:val="20"/>
                <w:szCs w:val="20"/>
                <w:rtl/>
                <w:lang w:bidi="ar-JO"/>
              </w:rPr>
            </w:pPr>
            <w:r w:rsidRPr="009F508F">
              <w:rPr>
                <w:rFonts w:asciiTheme="majorBidi" w:hAnsiTheme="majorBidi" w:cstheme="majorBidi"/>
                <w:sz w:val="20"/>
                <w:szCs w:val="20"/>
                <w:lang w:bidi="ar-JO"/>
              </w:rPr>
              <w:t>mzyout@philadelphia.edu.jo</w:t>
            </w:r>
          </w:p>
        </w:tc>
        <w:tc>
          <w:tcPr>
            <w:tcW w:w="1235" w:type="pct"/>
            <w:shd w:val="clear" w:color="auto" w:fill="auto"/>
            <w:vAlign w:val="center"/>
          </w:tcPr>
          <w:p w14:paraId="2FB936A1" w14:textId="77777777" w:rsidR="00E921AB" w:rsidRDefault="00EF7485" w:rsidP="00B63F95">
            <w:pPr>
              <w:bidi w:val="0"/>
              <w:jc w:val="center"/>
              <w:rPr>
                <w:rFonts w:asciiTheme="majorBidi" w:hAnsiTheme="majorBidi" w:cstheme="majorBidi"/>
                <w:sz w:val="20"/>
                <w:szCs w:val="20"/>
                <w:lang w:bidi="ar-JO"/>
              </w:rPr>
            </w:pPr>
            <w:r w:rsidRPr="00B44419">
              <w:rPr>
                <w:rFonts w:asciiTheme="majorBidi" w:hAnsiTheme="majorBidi" w:cstheme="majorBidi"/>
                <w:sz w:val="20"/>
                <w:szCs w:val="20"/>
                <w:lang w:bidi="ar-JO"/>
              </w:rPr>
              <w:t xml:space="preserve">Sun. &amp; Tues.: </w:t>
            </w:r>
          </w:p>
          <w:p w14:paraId="3C7A5906" w14:textId="6F71982D" w:rsidR="003500A1" w:rsidRPr="009F508F" w:rsidRDefault="003500A1" w:rsidP="00E921AB">
            <w:pPr>
              <w:bidi w:val="0"/>
              <w:jc w:val="center"/>
              <w:rPr>
                <w:rFonts w:asciiTheme="majorBidi" w:hAnsiTheme="majorBidi" w:cstheme="majorBidi"/>
                <w:b/>
                <w:bCs/>
                <w:sz w:val="24"/>
                <w:szCs w:val="24"/>
                <w:rtl/>
                <w:lang w:bidi="ar-JO"/>
              </w:rPr>
            </w:pPr>
            <w:r w:rsidRPr="009F508F">
              <w:rPr>
                <w:rFonts w:asciiTheme="majorBidi" w:hAnsiTheme="majorBidi" w:cstheme="majorBidi"/>
                <w:sz w:val="20"/>
                <w:szCs w:val="20"/>
                <w:lang w:bidi="ar-JO"/>
              </w:rPr>
              <w:t>11:15 – 12:45</w:t>
            </w:r>
          </w:p>
        </w:tc>
        <w:tc>
          <w:tcPr>
            <w:tcW w:w="647" w:type="pct"/>
            <w:vMerge w:val="restart"/>
            <w:shd w:val="clear" w:color="auto" w:fill="auto"/>
            <w:vAlign w:val="center"/>
          </w:tcPr>
          <w:p w14:paraId="126A7A3F" w14:textId="77777777" w:rsidR="003500A1" w:rsidRPr="009F508F" w:rsidRDefault="00A36B59" w:rsidP="00B63F95">
            <w:pPr>
              <w:bidi w:val="0"/>
              <w:jc w:val="center"/>
              <w:rPr>
                <w:rFonts w:asciiTheme="majorBidi" w:hAnsiTheme="majorBidi" w:cstheme="majorBidi"/>
                <w:b/>
                <w:bCs/>
                <w:sz w:val="24"/>
                <w:szCs w:val="24"/>
                <w:rtl/>
                <w:lang w:bidi="ar-JO"/>
              </w:rPr>
            </w:pPr>
            <w:r w:rsidRPr="009F508F">
              <w:rPr>
                <w:rFonts w:asciiTheme="majorBidi" w:hAnsiTheme="majorBidi" w:cstheme="majorBidi"/>
                <w:sz w:val="20"/>
                <w:szCs w:val="20"/>
              </w:rPr>
              <w:t>0</w:t>
            </w:r>
            <w:r w:rsidR="003500A1" w:rsidRPr="009F508F">
              <w:rPr>
                <w:rFonts w:asciiTheme="majorBidi" w:hAnsiTheme="majorBidi" w:cstheme="majorBidi"/>
                <w:sz w:val="20"/>
                <w:szCs w:val="20"/>
              </w:rPr>
              <w:t>6 4779000 ext. 2341</w:t>
            </w:r>
          </w:p>
        </w:tc>
        <w:tc>
          <w:tcPr>
            <w:tcW w:w="571" w:type="pct"/>
            <w:vMerge w:val="restart"/>
            <w:shd w:val="clear" w:color="auto" w:fill="auto"/>
            <w:vAlign w:val="center"/>
          </w:tcPr>
          <w:p w14:paraId="46B9C2FF" w14:textId="5834ECF9" w:rsidR="003500A1" w:rsidRPr="009F508F" w:rsidRDefault="00C4265B" w:rsidP="00B63F95">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816</w:t>
            </w:r>
          </w:p>
        </w:tc>
        <w:tc>
          <w:tcPr>
            <w:tcW w:w="1178" w:type="pct"/>
            <w:vMerge w:val="restart"/>
            <w:shd w:val="clear" w:color="auto" w:fill="auto"/>
            <w:vAlign w:val="center"/>
          </w:tcPr>
          <w:p w14:paraId="76356A41" w14:textId="77777777" w:rsidR="003500A1" w:rsidRPr="009F508F" w:rsidRDefault="003500A1"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Mustafa Al-Zyout</w:t>
            </w:r>
          </w:p>
        </w:tc>
      </w:tr>
      <w:tr w:rsidR="009F508F" w:rsidRPr="009F508F" w14:paraId="4BEF396B" w14:textId="77777777" w:rsidTr="00BA3964">
        <w:trPr>
          <w:trHeight w:val="232"/>
        </w:trPr>
        <w:tc>
          <w:tcPr>
            <w:tcW w:w="1370" w:type="pct"/>
            <w:vMerge/>
            <w:shd w:val="clear" w:color="auto" w:fill="auto"/>
            <w:vAlign w:val="center"/>
          </w:tcPr>
          <w:p w14:paraId="41C8F396" w14:textId="77777777" w:rsidR="003500A1" w:rsidRPr="009F508F" w:rsidRDefault="003500A1" w:rsidP="00B63F95">
            <w:pPr>
              <w:bidi w:val="0"/>
              <w:contextualSpacing/>
              <w:jc w:val="both"/>
              <w:rPr>
                <w:rFonts w:asciiTheme="majorBidi" w:hAnsiTheme="majorBidi" w:cstheme="majorBidi"/>
                <w:sz w:val="20"/>
                <w:szCs w:val="20"/>
                <w:lang w:bidi="ar-JO"/>
              </w:rPr>
            </w:pPr>
          </w:p>
        </w:tc>
        <w:tc>
          <w:tcPr>
            <w:tcW w:w="1235" w:type="pct"/>
            <w:shd w:val="clear" w:color="auto" w:fill="auto"/>
            <w:vAlign w:val="center"/>
          </w:tcPr>
          <w:p w14:paraId="28424ACA" w14:textId="29E7F788" w:rsidR="00A36B59" w:rsidRPr="009F508F" w:rsidRDefault="00DF3245" w:rsidP="00B63F95">
            <w:pPr>
              <w:bidi w:val="0"/>
              <w:jc w:val="center"/>
              <w:rPr>
                <w:rFonts w:asciiTheme="majorBidi" w:hAnsiTheme="majorBidi" w:cstheme="majorBidi"/>
                <w:sz w:val="20"/>
                <w:szCs w:val="20"/>
                <w:lang w:bidi="ar-JO"/>
              </w:rPr>
            </w:pPr>
            <w:r w:rsidRPr="009F508F">
              <w:rPr>
                <w:rFonts w:asciiTheme="majorBidi" w:hAnsiTheme="majorBidi" w:cstheme="majorBidi"/>
                <w:sz w:val="20"/>
                <w:szCs w:val="20"/>
                <w:lang w:bidi="ar-JO"/>
              </w:rPr>
              <w:t>Mon,</w:t>
            </w:r>
            <w:r w:rsidR="00E731F6">
              <w:rPr>
                <w:rFonts w:asciiTheme="majorBidi" w:hAnsiTheme="majorBidi" w:cstheme="majorBidi"/>
                <w:sz w:val="20"/>
                <w:szCs w:val="20"/>
                <w:lang w:bidi="ar-JO"/>
              </w:rPr>
              <w:t xml:space="preserve"> </w:t>
            </w:r>
            <w:r w:rsidR="00E731F6" w:rsidRPr="009F508F">
              <w:rPr>
                <w:rFonts w:asciiTheme="majorBidi" w:hAnsiTheme="majorBidi" w:cstheme="majorBidi"/>
                <w:sz w:val="20"/>
                <w:szCs w:val="20"/>
                <w:lang w:bidi="ar-JO"/>
              </w:rPr>
              <w:t>&amp;</w:t>
            </w:r>
            <w:r w:rsidRPr="009F508F">
              <w:rPr>
                <w:rFonts w:asciiTheme="majorBidi" w:hAnsiTheme="majorBidi" w:cstheme="majorBidi"/>
                <w:sz w:val="20"/>
                <w:szCs w:val="20"/>
                <w:lang w:bidi="ar-JO"/>
              </w:rPr>
              <w:t xml:space="preserve"> Wed</w:t>
            </w:r>
            <w:r w:rsidR="00915D88" w:rsidRPr="009F508F">
              <w:rPr>
                <w:rFonts w:asciiTheme="majorBidi" w:hAnsiTheme="majorBidi" w:cstheme="majorBidi"/>
                <w:sz w:val="20"/>
                <w:szCs w:val="20"/>
                <w:lang w:bidi="ar-JO"/>
              </w:rPr>
              <w:t>nes</w:t>
            </w:r>
            <w:r w:rsidRPr="009F508F">
              <w:rPr>
                <w:rFonts w:asciiTheme="majorBidi" w:hAnsiTheme="majorBidi" w:cstheme="majorBidi"/>
                <w:sz w:val="20"/>
                <w:szCs w:val="20"/>
                <w:lang w:bidi="ar-JO"/>
              </w:rPr>
              <w:t>.:</w:t>
            </w:r>
          </w:p>
          <w:p w14:paraId="6BB7BE4C" w14:textId="3404E6DC" w:rsidR="003500A1" w:rsidRPr="009F508F" w:rsidRDefault="00DF3245" w:rsidP="00B63F95">
            <w:pPr>
              <w:bidi w:val="0"/>
              <w:jc w:val="center"/>
              <w:rPr>
                <w:rFonts w:asciiTheme="majorBidi" w:hAnsiTheme="majorBidi" w:cstheme="majorBidi"/>
                <w:b/>
                <w:bCs/>
                <w:sz w:val="24"/>
                <w:szCs w:val="24"/>
                <w:rtl/>
                <w:lang w:bidi="ar-JO"/>
              </w:rPr>
            </w:pPr>
            <w:r w:rsidRPr="009F508F">
              <w:rPr>
                <w:rFonts w:asciiTheme="majorBidi" w:hAnsiTheme="majorBidi" w:cstheme="majorBidi"/>
                <w:sz w:val="20"/>
                <w:szCs w:val="20"/>
                <w:lang w:bidi="ar-JO"/>
              </w:rPr>
              <w:t>1</w:t>
            </w:r>
            <w:r w:rsidR="00E921AB">
              <w:rPr>
                <w:rFonts w:asciiTheme="majorBidi" w:hAnsiTheme="majorBidi" w:cstheme="majorBidi"/>
                <w:sz w:val="20"/>
                <w:szCs w:val="20"/>
                <w:lang w:bidi="ar-JO"/>
              </w:rPr>
              <w:t>2</w:t>
            </w:r>
            <w:r w:rsidR="003500A1" w:rsidRPr="009F508F">
              <w:rPr>
                <w:rFonts w:asciiTheme="majorBidi" w:hAnsiTheme="majorBidi" w:cstheme="majorBidi"/>
                <w:sz w:val="20"/>
                <w:szCs w:val="20"/>
                <w:lang w:bidi="ar-JO"/>
              </w:rPr>
              <w:t>:</w:t>
            </w:r>
            <w:r w:rsidR="00E921AB">
              <w:rPr>
                <w:rFonts w:asciiTheme="majorBidi" w:hAnsiTheme="majorBidi" w:cstheme="majorBidi"/>
                <w:sz w:val="20"/>
                <w:szCs w:val="20"/>
                <w:lang w:bidi="ar-JO"/>
              </w:rPr>
              <w:t>45</w:t>
            </w:r>
            <w:r w:rsidR="003500A1" w:rsidRPr="009F508F">
              <w:rPr>
                <w:rFonts w:asciiTheme="majorBidi" w:hAnsiTheme="majorBidi" w:cstheme="majorBidi"/>
                <w:sz w:val="20"/>
                <w:szCs w:val="20"/>
                <w:lang w:bidi="ar-JO"/>
              </w:rPr>
              <w:t xml:space="preserve"> – </w:t>
            </w:r>
            <w:r w:rsidR="00E921AB">
              <w:rPr>
                <w:rFonts w:asciiTheme="majorBidi" w:hAnsiTheme="majorBidi" w:cstheme="majorBidi"/>
                <w:sz w:val="20"/>
                <w:szCs w:val="20"/>
                <w:lang w:bidi="ar-JO"/>
              </w:rPr>
              <w:t>14</w:t>
            </w:r>
            <w:r w:rsidR="003500A1" w:rsidRPr="009F508F">
              <w:rPr>
                <w:rFonts w:asciiTheme="majorBidi" w:hAnsiTheme="majorBidi" w:cstheme="majorBidi"/>
                <w:sz w:val="20"/>
                <w:szCs w:val="20"/>
                <w:lang w:bidi="ar-JO"/>
              </w:rPr>
              <w:t>:</w:t>
            </w:r>
            <w:r w:rsidR="00E921AB">
              <w:rPr>
                <w:rFonts w:asciiTheme="majorBidi" w:hAnsiTheme="majorBidi" w:cstheme="majorBidi"/>
                <w:sz w:val="20"/>
                <w:szCs w:val="20"/>
                <w:lang w:bidi="ar-JO"/>
              </w:rPr>
              <w:t>15</w:t>
            </w:r>
          </w:p>
        </w:tc>
        <w:tc>
          <w:tcPr>
            <w:tcW w:w="647" w:type="pct"/>
            <w:vMerge/>
            <w:shd w:val="clear" w:color="auto" w:fill="auto"/>
            <w:vAlign w:val="center"/>
          </w:tcPr>
          <w:p w14:paraId="72A3D3EC" w14:textId="77777777" w:rsidR="003500A1" w:rsidRPr="009F508F" w:rsidRDefault="003500A1" w:rsidP="00B63F95">
            <w:pPr>
              <w:bidi w:val="0"/>
              <w:jc w:val="center"/>
              <w:rPr>
                <w:rFonts w:asciiTheme="majorBidi" w:hAnsiTheme="majorBidi" w:cstheme="majorBidi"/>
                <w:sz w:val="20"/>
                <w:szCs w:val="20"/>
              </w:rPr>
            </w:pPr>
          </w:p>
        </w:tc>
        <w:tc>
          <w:tcPr>
            <w:tcW w:w="571" w:type="pct"/>
            <w:vMerge/>
            <w:shd w:val="clear" w:color="auto" w:fill="auto"/>
            <w:vAlign w:val="center"/>
          </w:tcPr>
          <w:p w14:paraId="0D0B940D" w14:textId="77777777" w:rsidR="003500A1" w:rsidRPr="009F508F" w:rsidRDefault="003500A1" w:rsidP="00B63F95">
            <w:pPr>
              <w:bidi w:val="0"/>
              <w:jc w:val="center"/>
              <w:rPr>
                <w:rFonts w:asciiTheme="majorBidi" w:hAnsiTheme="majorBidi" w:cstheme="majorBidi"/>
                <w:b/>
                <w:bCs/>
                <w:sz w:val="24"/>
                <w:szCs w:val="24"/>
                <w:lang w:bidi="ar-JO"/>
              </w:rPr>
            </w:pPr>
          </w:p>
        </w:tc>
        <w:tc>
          <w:tcPr>
            <w:tcW w:w="1178" w:type="pct"/>
            <w:vMerge/>
            <w:shd w:val="clear" w:color="auto" w:fill="auto"/>
            <w:vAlign w:val="center"/>
          </w:tcPr>
          <w:p w14:paraId="0E27B00A" w14:textId="77777777" w:rsidR="003500A1" w:rsidRPr="009F508F" w:rsidRDefault="003500A1" w:rsidP="00B63F95">
            <w:pPr>
              <w:bidi w:val="0"/>
              <w:jc w:val="center"/>
              <w:rPr>
                <w:rFonts w:asciiTheme="majorBidi" w:hAnsiTheme="majorBidi" w:cstheme="majorBidi"/>
                <w:b/>
                <w:bCs/>
                <w:sz w:val="24"/>
                <w:szCs w:val="24"/>
                <w:lang w:bidi="ar-JO"/>
              </w:rPr>
            </w:pPr>
          </w:p>
        </w:tc>
      </w:tr>
    </w:tbl>
    <w:p w14:paraId="7F902241" w14:textId="77777777" w:rsidR="002E7DE3" w:rsidRDefault="002E7DE3" w:rsidP="00B63F95">
      <w:pPr>
        <w:bidi w:val="0"/>
        <w:spacing w:after="0" w:line="360" w:lineRule="auto"/>
        <w:jc w:val="center"/>
        <w:rPr>
          <w:rFonts w:asciiTheme="majorBidi" w:hAnsiTheme="majorBidi" w:cstheme="majorBidi"/>
          <w:b/>
          <w:bCs/>
          <w:sz w:val="28"/>
          <w:szCs w:val="28"/>
        </w:rPr>
      </w:pPr>
    </w:p>
    <w:p w14:paraId="7AD2518D" w14:textId="3146AE0E" w:rsidR="007535A1" w:rsidRPr="009F508F" w:rsidRDefault="0068078B" w:rsidP="002E7DE3">
      <w:pPr>
        <w:bidi w:val="0"/>
        <w:spacing w:after="0" w:line="360" w:lineRule="auto"/>
        <w:jc w:val="center"/>
        <w:rPr>
          <w:rFonts w:asciiTheme="majorBidi" w:hAnsiTheme="majorBidi" w:cstheme="majorBidi"/>
          <w:b/>
          <w:bCs/>
          <w:sz w:val="28"/>
          <w:szCs w:val="28"/>
        </w:rPr>
      </w:pPr>
      <w:r w:rsidRPr="009F508F">
        <w:rPr>
          <w:rFonts w:asciiTheme="majorBidi" w:hAnsiTheme="majorBidi" w:cstheme="majorBidi"/>
          <w:b/>
          <w:bCs/>
          <w:sz w:val="28"/>
          <w:szCs w:val="28"/>
        </w:rPr>
        <w:t xml:space="preserve">Learning Resources </w:t>
      </w:r>
    </w:p>
    <w:tbl>
      <w:tblPr>
        <w:tblStyle w:val="TableGrid"/>
        <w:bidiVisual/>
        <w:tblW w:w="5000" w:type="pct"/>
        <w:tblLook w:val="04A0" w:firstRow="1" w:lastRow="0" w:firstColumn="1" w:lastColumn="0" w:noHBand="0" w:noVBand="1"/>
      </w:tblPr>
      <w:tblGrid>
        <w:gridCol w:w="7624"/>
        <w:gridCol w:w="1372"/>
      </w:tblGrid>
      <w:tr w:rsidR="009F508F" w:rsidRPr="009F508F" w14:paraId="036FF270" w14:textId="77777777" w:rsidTr="009D4DBD">
        <w:trPr>
          <w:trHeight w:val="340"/>
        </w:trPr>
        <w:tc>
          <w:tcPr>
            <w:tcW w:w="4242" w:type="pct"/>
            <w:tcBorders>
              <w:top w:val="thinThickLargeGap" w:sz="2" w:space="0" w:color="auto"/>
              <w:right w:val="thinThickLargeGap" w:sz="2" w:space="0" w:color="auto"/>
            </w:tcBorders>
          </w:tcPr>
          <w:p w14:paraId="29C4F392" w14:textId="77777777" w:rsidR="00FC705E" w:rsidRPr="009F508F" w:rsidRDefault="00000000" w:rsidP="00B63F95">
            <w:pPr>
              <w:bidi w:val="0"/>
              <w:rPr>
                <w:rFonts w:asciiTheme="majorBidi" w:hAnsiTheme="majorBidi" w:cstheme="majorBidi"/>
                <w:sz w:val="28"/>
                <w:szCs w:val="28"/>
                <w:rtl/>
                <w:lang w:bidi="ar-JO"/>
              </w:rPr>
            </w:pPr>
            <w:hyperlink r:id="rId9" w:history="1">
              <w:r w:rsidR="00FC705E" w:rsidRPr="009F508F">
                <w:rPr>
                  <w:rFonts w:asciiTheme="majorBidi" w:hAnsiTheme="majorBidi" w:cstheme="majorBidi"/>
                  <w:sz w:val="20"/>
                  <w:szCs w:val="20"/>
                </w:rPr>
                <w:t>D. Halliday</w:t>
              </w:r>
            </w:hyperlink>
            <w:r w:rsidR="00FC705E" w:rsidRPr="009F508F">
              <w:rPr>
                <w:rFonts w:asciiTheme="majorBidi" w:hAnsiTheme="majorBidi" w:cstheme="majorBidi"/>
                <w:sz w:val="20"/>
                <w:szCs w:val="20"/>
              </w:rPr>
              <w:t>, </w:t>
            </w:r>
            <w:hyperlink r:id="rId10" w:history="1">
              <w:r w:rsidR="00FC705E" w:rsidRPr="009F508F">
                <w:rPr>
                  <w:rFonts w:asciiTheme="majorBidi" w:hAnsiTheme="majorBidi" w:cstheme="majorBidi"/>
                  <w:sz w:val="20"/>
                  <w:szCs w:val="20"/>
                </w:rPr>
                <w:t>R. Resnick</w:t>
              </w:r>
            </w:hyperlink>
            <w:r w:rsidR="00FC705E" w:rsidRPr="009F508F">
              <w:rPr>
                <w:rFonts w:asciiTheme="majorBidi" w:hAnsiTheme="majorBidi" w:cstheme="majorBidi"/>
                <w:sz w:val="20"/>
                <w:szCs w:val="20"/>
              </w:rPr>
              <w:t> and </w:t>
            </w:r>
            <w:hyperlink r:id="rId11" w:history="1">
              <w:r w:rsidR="00FC705E" w:rsidRPr="009F508F">
                <w:rPr>
                  <w:rFonts w:asciiTheme="majorBidi" w:hAnsiTheme="majorBidi" w:cstheme="majorBidi"/>
                  <w:i/>
                  <w:iCs/>
                  <w:sz w:val="20"/>
                  <w:szCs w:val="20"/>
                </w:rPr>
                <w:t>Jearl</w:t>
              </w:r>
              <w:r w:rsidR="00FC705E" w:rsidRPr="009F508F">
                <w:rPr>
                  <w:rFonts w:asciiTheme="majorBidi" w:hAnsiTheme="majorBidi" w:cstheme="majorBidi"/>
                  <w:sz w:val="20"/>
                  <w:szCs w:val="20"/>
                </w:rPr>
                <w:t xml:space="preserve"> Walker</w:t>
              </w:r>
            </w:hyperlink>
            <w:r w:rsidR="00FC705E" w:rsidRPr="009F508F">
              <w:rPr>
                <w:rFonts w:asciiTheme="majorBidi" w:hAnsiTheme="majorBidi" w:cstheme="majorBidi"/>
                <w:sz w:val="20"/>
                <w:szCs w:val="20"/>
              </w:rPr>
              <w:t xml:space="preserve">, </w:t>
            </w:r>
            <w:r w:rsidR="00FC705E" w:rsidRPr="009F508F">
              <w:rPr>
                <w:rFonts w:asciiTheme="majorBidi" w:hAnsiTheme="majorBidi" w:cstheme="majorBidi"/>
                <w:b/>
                <w:bCs/>
                <w:sz w:val="20"/>
                <w:szCs w:val="20"/>
              </w:rPr>
              <w:t xml:space="preserve">Fundamentals of Physics, </w:t>
            </w:r>
            <w:hyperlink r:id="rId12" w:history="1">
              <w:r w:rsidR="00FC705E" w:rsidRPr="009F508F">
                <w:rPr>
                  <w:rFonts w:asciiTheme="majorBidi" w:hAnsiTheme="majorBidi" w:cstheme="majorBidi"/>
                  <w:sz w:val="20"/>
                  <w:szCs w:val="20"/>
                </w:rPr>
                <w:t>John Wiley and Sons (WIE)</w:t>
              </w:r>
            </w:hyperlink>
            <w:r w:rsidR="00FC705E" w:rsidRPr="009F508F">
              <w:rPr>
                <w:rFonts w:asciiTheme="majorBidi" w:hAnsiTheme="majorBidi" w:cstheme="majorBidi"/>
                <w:sz w:val="20"/>
                <w:szCs w:val="20"/>
              </w:rPr>
              <w:t>; 10th edition , 2013.</w:t>
            </w:r>
          </w:p>
        </w:tc>
        <w:tc>
          <w:tcPr>
            <w:tcW w:w="758" w:type="pct"/>
            <w:tcBorders>
              <w:top w:val="thinThickLargeGap" w:sz="2" w:space="0" w:color="auto"/>
              <w:right w:val="thinThickLargeGap" w:sz="2" w:space="0" w:color="auto"/>
            </w:tcBorders>
            <w:shd w:val="clear" w:color="auto" w:fill="D9D9D9" w:themeFill="background1" w:themeFillShade="D9"/>
          </w:tcPr>
          <w:p w14:paraId="692615E5" w14:textId="77777777" w:rsidR="00FC705E" w:rsidRPr="009F508F" w:rsidRDefault="00FC705E" w:rsidP="00B63F95">
            <w:pPr>
              <w:bidi w:val="0"/>
              <w:rPr>
                <w:rFonts w:asciiTheme="majorBidi" w:hAnsiTheme="majorBidi" w:cstheme="majorBidi"/>
                <w:sz w:val="26"/>
                <w:szCs w:val="26"/>
                <w:rtl/>
                <w:lang w:bidi="ar-JO"/>
              </w:rPr>
            </w:pPr>
            <w:r w:rsidRPr="009F508F">
              <w:rPr>
                <w:rFonts w:asciiTheme="majorBidi" w:hAnsiTheme="majorBidi" w:cstheme="majorBidi"/>
                <w:sz w:val="26"/>
                <w:szCs w:val="26"/>
                <w:lang w:bidi="ar-JO"/>
              </w:rPr>
              <w:t>Course textbook</w:t>
            </w:r>
          </w:p>
        </w:tc>
      </w:tr>
      <w:tr w:rsidR="009F508F" w:rsidRPr="009F508F" w14:paraId="31D22E30" w14:textId="77777777" w:rsidTr="009D4DBD">
        <w:trPr>
          <w:trHeight w:val="186"/>
        </w:trPr>
        <w:tc>
          <w:tcPr>
            <w:tcW w:w="4242" w:type="pct"/>
            <w:tcBorders>
              <w:right w:val="thinThickLargeGap" w:sz="2" w:space="0" w:color="auto"/>
            </w:tcBorders>
          </w:tcPr>
          <w:p w14:paraId="5A3429E9" w14:textId="304FAAE8" w:rsidR="00653079" w:rsidRPr="009F508F" w:rsidRDefault="00653079" w:rsidP="00B63F95">
            <w:pPr>
              <w:bidi w:val="0"/>
              <w:rPr>
                <w:rFonts w:asciiTheme="majorBidi" w:hAnsiTheme="majorBidi" w:cstheme="majorBidi"/>
                <w:sz w:val="28"/>
                <w:szCs w:val="28"/>
                <w:rtl/>
                <w:lang w:bidi="ar-JO"/>
              </w:rPr>
            </w:pPr>
            <w:r w:rsidRPr="009F508F">
              <w:rPr>
                <w:rFonts w:asciiTheme="majorBidi" w:hAnsiTheme="majorBidi" w:cstheme="majorBidi"/>
                <w:sz w:val="20"/>
                <w:szCs w:val="20"/>
                <w:lang w:bidi="ar-JO"/>
              </w:rPr>
              <w:t xml:space="preserve">Raymond A. Serway and John W. Jewett, </w:t>
            </w:r>
            <w:r w:rsidRPr="009F508F">
              <w:rPr>
                <w:rFonts w:asciiTheme="majorBidi" w:hAnsiTheme="majorBidi" w:cstheme="majorBidi"/>
                <w:b/>
                <w:bCs/>
                <w:sz w:val="20"/>
                <w:szCs w:val="20"/>
                <w:lang w:bidi="ar-JO"/>
              </w:rPr>
              <w:t xml:space="preserve">Physics for Scientists and Engineers, </w:t>
            </w:r>
            <w:r w:rsidRPr="009F508F">
              <w:rPr>
                <w:rFonts w:asciiTheme="majorBidi" w:hAnsiTheme="majorBidi" w:cstheme="majorBidi"/>
                <w:sz w:val="20"/>
                <w:szCs w:val="20"/>
                <w:lang w:bidi="ar-JO"/>
              </w:rPr>
              <w:t>Cengage Learning; 9</w:t>
            </w:r>
            <w:r w:rsidRPr="009F508F">
              <w:rPr>
                <w:rFonts w:asciiTheme="majorBidi" w:hAnsiTheme="majorBidi" w:cstheme="majorBidi"/>
                <w:sz w:val="20"/>
                <w:szCs w:val="20"/>
                <w:vertAlign w:val="superscript"/>
                <w:lang w:bidi="ar-JO"/>
              </w:rPr>
              <w:t>th</w:t>
            </w:r>
            <w:r w:rsidRPr="009F508F">
              <w:rPr>
                <w:rFonts w:asciiTheme="majorBidi" w:hAnsiTheme="majorBidi" w:cstheme="majorBidi"/>
                <w:sz w:val="20"/>
                <w:szCs w:val="20"/>
                <w:lang w:bidi="ar-JO"/>
              </w:rPr>
              <w:t xml:space="preserve"> Edition, 2014.</w:t>
            </w:r>
          </w:p>
        </w:tc>
        <w:tc>
          <w:tcPr>
            <w:tcW w:w="758" w:type="pct"/>
            <w:vMerge w:val="restart"/>
            <w:tcBorders>
              <w:right w:val="thinThickLargeGap" w:sz="2" w:space="0" w:color="auto"/>
            </w:tcBorders>
            <w:shd w:val="clear" w:color="auto" w:fill="D9D9D9" w:themeFill="background1" w:themeFillShade="D9"/>
          </w:tcPr>
          <w:p w14:paraId="1BB2B165" w14:textId="77777777" w:rsidR="00653079" w:rsidRPr="009F508F" w:rsidRDefault="00653079" w:rsidP="00B63F95">
            <w:pPr>
              <w:bidi w:val="0"/>
              <w:rPr>
                <w:rFonts w:asciiTheme="majorBidi" w:hAnsiTheme="majorBidi" w:cstheme="majorBidi"/>
                <w:sz w:val="26"/>
                <w:szCs w:val="26"/>
                <w:rtl/>
                <w:lang w:bidi="ar-JO"/>
              </w:rPr>
            </w:pPr>
            <w:r w:rsidRPr="009F508F">
              <w:rPr>
                <w:rFonts w:asciiTheme="majorBidi" w:hAnsiTheme="majorBidi" w:cstheme="majorBidi"/>
                <w:sz w:val="26"/>
                <w:szCs w:val="26"/>
                <w:lang w:bidi="ar-JO"/>
              </w:rPr>
              <w:t>Supporting References</w:t>
            </w:r>
          </w:p>
        </w:tc>
      </w:tr>
      <w:tr w:rsidR="009F508F" w:rsidRPr="009F508F" w14:paraId="5AA5D7C5" w14:textId="77777777" w:rsidTr="009D4DBD">
        <w:trPr>
          <w:trHeight w:val="186"/>
        </w:trPr>
        <w:tc>
          <w:tcPr>
            <w:tcW w:w="4242" w:type="pct"/>
            <w:tcBorders>
              <w:right w:val="thinThickLargeGap" w:sz="2" w:space="0" w:color="auto"/>
            </w:tcBorders>
          </w:tcPr>
          <w:p w14:paraId="6E6339CA" w14:textId="1FDC42D5" w:rsidR="00653079" w:rsidRPr="009F508F" w:rsidRDefault="00653079" w:rsidP="00B63F95">
            <w:pPr>
              <w:bidi w:val="0"/>
              <w:rPr>
                <w:rFonts w:asciiTheme="majorBidi" w:hAnsiTheme="majorBidi" w:cstheme="majorBidi"/>
                <w:sz w:val="20"/>
                <w:szCs w:val="20"/>
                <w:lang w:bidi="ar-JO"/>
              </w:rPr>
            </w:pPr>
            <w:r w:rsidRPr="009F508F">
              <w:rPr>
                <w:sz w:val="20"/>
                <w:szCs w:val="20"/>
              </w:rPr>
              <w:t xml:space="preserve">Joseph W. Kane, and Morton M. Sternheim, </w:t>
            </w:r>
            <w:r w:rsidRPr="009F508F">
              <w:rPr>
                <w:b/>
                <w:bCs/>
                <w:sz w:val="20"/>
                <w:szCs w:val="20"/>
              </w:rPr>
              <w:t>Physics,</w:t>
            </w:r>
            <w:r w:rsidRPr="009F508F">
              <w:rPr>
                <w:sz w:val="20"/>
                <w:szCs w:val="20"/>
              </w:rPr>
              <w:t xml:space="preserve"> John Wiley and Sons (WIE), 2nd edition, 1988.</w:t>
            </w:r>
          </w:p>
        </w:tc>
        <w:tc>
          <w:tcPr>
            <w:tcW w:w="758" w:type="pct"/>
            <w:vMerge/>
            <w:tcBorders>
              <w:right w:val="thinThickLargeGap" w:sz="2" w:space="0" w:color="auto"/>
            </w:tcBorders>
            <w:shd w:val="clear" w:color="auto" w:fill="D9D9D9" w:themeFill="background1" w:themeFillShade="D9"/>
          </w:tcPr>
          <w:p w14:paraId="6FACFE54" w14:textId="77777777" w:rsidR="00653079" w:rsidRPr="009F508F" w:rsidRDefault="00653079" w:rsidP="00B63F95">
            <w:pPr>
              <w:bidi w:val="0"/>
              <w:rPr>
                <w:rFonts w:asciiTheme="majorBidi" w:hAnsiTheme="majorBidi" w:cstheme="majorBidi"/>
                <w:sz w:val="26"/>
                <w:szCs w:val="26"/>
                <w:lang w:bidi="ar-JO"/>
              </w:rPr>
            </w:pPr>
          </w:p>
        </w:tc>
      </w:tr>
    </w:tbl>
    <w:p w14:paraId="3F93D7C3" w14:textId="77777777" w:rsidR="002E7DE3" w:rsidRDefault="002E7DE3" w:rsidP="00B63F95">
      <w:pPr>
        <w:bidi w:val="0"/>
        <w:jc w:val="center"/>
        <w:rPr>
          <w:rFonts w:asciiTheme="majorBidi" w:hAnsiTheme="majorBidi" w:cstheme="majorBidi"/>
          <w:b/>
          <w:bCs/>
          <w:sz w:val="28"/>
          <w:szCs w:val="28"/>
          <w:lang w:bidi="ar-JO"/>
        </w:rPr>
      </w:pPr>
    </w:p>
    <w:p w14:paraId="0EE6DE60" w14:textId="577F0947" w:rsidR="00D35920" w:rsidRPr="009F508F" w:rsidRDefault="00D35920" w:rsidP="002E7DE3">
      <w:pPr>
        <w:bidi w:val="0"/>
        <w:jc w:val="center"/>
        <w:rPr>
          <w:rFonts w:asciiTheme="majorBidi" w:hAnsiTheme="majorBidi" w:cstheme="majorBidi"/>
          <w:b/>
          <w:bCs/>
          <w:sz w:val="28"/>
          <w:szCs w:val="28"/>
          <w:rtl/>
          <w:lang w:bidi="ar-JO"/>
        </w:rPr>
      </w:pPr>
      <w:r w:rsidRPr="009F508F">
        <w:rPr>
          <w:rFonts w:asciiTheme="majorBidi" w:hAnsiTheme="majorBidi" w:cstheme="majorBidi"/>
          <w:b/>
          <w:bCs/>
          <w:sz w:val="28"/>
          <w:szCs w:val="28"/>
          <w:lang w:bidi="ar-JO"/>
        </w:rPr>
        <w:t>Assessment Methods and Grade Distribution</w:t>
      </w:r>
    </w:p>
    <w:tbl>
      <w:tblPr>
        <w:tblStyle w:val="TableGrid"/>
        <w:bidiVisual/>
        <w:tblW w:w="5000" w:type="pct"/>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316"/>
        <w:gridCol w:w="2138"/>
        <w:gridCol w:w="1373"/>
        <w:gridCol w:w="3149"/>
      </w:tblGrid>
      <w:tr w:rsidR="009F508F" w:rsidRPr="009F508F" w14:paraId="65254F45" w14:textId="77777777" w:rsidTr="00BC6719">
        <w:trPr>
          <w:trHeight w:val="364"/>
          <w:jc w:val="center"/>
        </w:trPr>
        <w:tc>
          <w:tcPr>
            <w:tcW w:w="1290" w:type="pct"/>
            <w:shd w:val="clear" w:color="auto" w:fill="D9D9D9" w:themeFill="background1" w:themeFillShade="D9"/>
            <w:vAlign w:val="center"/>
          </w:tcPr>
          <w:p w14:paraId="49EDBAC7" w14:textId="77777777" w:rsidR="00D35920" w:rsidRPr="009F508F" w:rsidRDefault="00D35920" w:rsidP="00B63F95">
            <w:pPr>
              <w:bidi w:val="0"/>
              <w:jc w:val="center"/>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Link to Course Outcomes</w:t>
            </w:r>
          </w:p>
          <w:p w14:paraId="40233D15"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191" w:type="pct"/>
            <w:shd w:val="clear" w:color="auto" w:fill="D9D9D9" w:themeFill="background1" w:themeFillShade="D9"/>
            <w:vAlign w:val="center"/>
          </w:tcPr>
          <w:p w14:paraId="22EB31D6" w14:textId="77777777" w:rsidR="00D35920" w:rsidRPr="009F508F" w:rsidRDefault="00D35920" w:rsidP="00B63F95">
            <w:pPr>
              <w:bidi w:val="0"/>
              <w:jc w:val="center"/>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Assessment Time</w:t>
            </w:r>
          </w:p>
          <w:p w14:paraId="33E3A51A"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(Week No.)</w:t>
            </w:r>
          </w:p>
        </w:tc>
        <w:tc>
          <w:tcPr>
            <w:tcW w:w="765" w:type="pct"/>
            <w:shd w:val="clear" w:color="auto" w:fill="D9D9D9" w:themeFill="background1" w:themeFillShade="D9"/>
            <w:vAlign w:val="center"/>
          </w:tcPr>
          <w:p w14:paraId="3F419F6D" w14:textId="77777777" w:rsidR="00D35920" w:rsidRPr="009F508F" w:rsidRDefault="00D35920" w:rsidP="00B63F95">
            <w:pPr>
              <w:bidi w:val="0"/>
              <w:jc w:val="center"/>
              <w:rPr>
                <w:rFonts w:asciiTheme="majorBidi" w:hAnsiTheme="majorBidi" w:cstheme="majorBidi"/>
                <w:b/>
                <w:bCs/>
                <w:sz w:val="24"/>
                <w:szCs w:val="24"/>
                <w:lang w:bidi="ar-JO"/>
              </w:rPr>
            </w:pPr>
          </w:p>
          <w:p w14:paraId="538DEF4A" w14:textId="77777777" w:rsidR="00D35920" w:rsidRPr="009F508F" w:rsidRDefault="00D35920" w:rsidP="00B63F95">
            <w:pPr>
              <w:bidi w:val="0"/>
              <w:jc w:val="center"/>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Grade Weight</w:t>
            </w:r>
          </w:p>
          <w:p w14:paraId="0721C9CB"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754" w:type="pct"/>
            <w:shd w:val="clear" w:color="auto" w:fill="D9D9D9" w:themeFill="background1" w:themeFillShade="D9"/>
            <w:vAlign w:val="center"/>
          </w:tcPr>
          <w:p w14:paraId="36473768"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Assessment Methods</w:t>
            </w:r>
          </w:p>
        </w:tc>
      </w:tr>
      <w:tr w:rsidR="009F508F" w:rsidRPr="009F508F" w14:paraId="1891095B" w14:textId="77777777" w:rsidTr="00BC6719">
        <w:trPr>
          <w:jc w:val="center"/>
        </w:trPr>
        <w:tc>
          <w:tcPr>
            <w:tcW w:w="1290" w:type="pct"/>
            <w:shd w:val="clear" w:color="auto" w:fill="FFFFFF" w:themeFill="background1"/>
            <w:vAlign w:val="center"/>
          </w:tcPr>
          <w:p w14:paraId="635EF6A3"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191" w:type="pct"/>
          </w:tcPr>
          <w:p w14:paraId="4D28AC9F"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8</w:t>
            </w:r>
          </w:p>
        </w:tc>
        <w:tc>
          <w:tcPr>
            <w:tcW w:w="765" w:type="pct"/>
          </w:tcPr>
          <w:p w14:paraId="2C732EB3"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30</w:t>
            </w:r>
            <w:r w:rsidRPr="009F508F">
              <w:rPr>
                <w:rFonts w:asciiTheme="majorBidi" w:hAnsiTheme="majorBidi" w:cstheme="majorBidi"/>
                <w:b/>
                <w:bCs/>
                <w:sz w:val="24"/>
                <w:szCs w:val="24"/>
                <w:rtl/>
                <w:lang w:bidi="ar-JO"/>
              </w:rPr>
              <w:t xml:space="preserve"> %</w:t>
            </w:r>
          </w:p>
        </w:tc>
        <w:tc>
          <w:tcPr>
            <w:tcW w:w="1754" w:type="pct"/>
            <w:shd w:val="clear" w:color="auto" w:fill="D9D9D9" w:themeFill="background1" w:themeFillShade="D9"/>
          </w:tcPr>
          <w:p w14:paraId="59D341D2"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Mid Term Exam</w:t>
            </w:r>
          </w:p>
        </w:tc>
      </w:tr>
      <w:tr w:rsidR="009F508F" w:rsidRPr="009F508F" w14:paraId="7068CB8C" w14:textId="77777777" w:rsidTr="00BC6719">
        <w:trPr>
          <w:jc w:val="center"/>
        </w:trPr>
        <w:tc>
          <w:tcPr>
            <w:tcW w:w="1290" w:type="pct"/>
            <w:shd w:val="clear" w:color="auto" w:fill="FFFFFF" w:themeFill="background1"/>
            <w:vAlign w:val="center"/>
          </w:tcPr>
          <w:p w14:paraId="0F20A966"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191" w:type="pct"/>
          </w:tcPr>
          <w:p w14:paraId="730F7083" w14:textId="7A453E6C" w:rsidR="00D35920" w:rsidRPr="009B319D" w:rsidRDefault="00820810" w:rsidP="00B63F95">
            <w:pPr>
              <w:bidi w:val="0"/>
              <w:jc w:val="center"/>
              <w:rPr>
                <w:rFonts w:asciiTheme="majorBidi" w:hAnsiTheme="majorBidi" w:cstheme="majorBidi"/>
                <w:b/>
                <w:bCs/>
                <w:sz w:val="24"/>
                <w:szCs w:val="24"/>
                <w:rtl/>
                <w:lang w:bidi="ar-JO"/>
              </w:rPr>
            </w:pPr>
            <w:r w:rsidRPr="009B319D">
              <w:rPr>
                <w:rFonts w:asciiTheme="majorBidi" w:hAnsiTheme="majorBidi" w:cstheme="majorBidi"/>
                <w:b/>
                <w:bCs/>
                <w:sz w:val="24"/>
                <w:szCs w:val="24"/>
                <w:lang w:bidi="ar-JO"/>
              </w:rPr>
              <w:t>2</w:t>
            </w:r>
            <w:r w:rsidRPr="009B319D">
              <w:rPr>
                <w:b/>
                <w:bCs/>
                <w:lang w:bidi="ar-JO"/>
              </w:rPr>
              <w:t>-15</w:t>
            </w:r>
          </w:p>
        </w:tc>
        <w:tc>
          <w:tcPr>
            <w:tcW w:w="765" w:type="pct"/>
          </w:tcPr>
          <w:p w14:paraId="325C5637"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30</w:t>
            </w:r>
            <w:r w:rsidRPr="009F508F">
              <w:rPr>
                <w:rFonts w:asciiTheme="majorBidi" w:hAnsiTheme="majorBidi" w:cstheme="majorBidi"/>
                <w:b/>
                <w:bCs/>
                <w:sz w:val="24"/>
                <w:szCs w:val="24"/>
                <w:rtl/>
                <w:lang w:bidi="ar-JO"/>
              </w:rPr>
              <w:t xml:space="preserve"> %</w:t>
            </w:r>
          </w:p>
        </w:tc>
        <w:tc>
          <w:tcPr>
            <w:tcW w:w="1754" w:type="pct"/>
            <w:shd w:val="clear" w:color="auto" w:fill="D9D9D9" w:themeFill="background1" w:themeFillShade="D9"/>
          </w:tcPr>
          <w:p w14:paraId="1B6442F1"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Various Assessments *</w:t>
            </w:r>
          </w:p>
        </w:tc>
      </w:tr>
      <w:tr w:rsidR="009F508F" w:rsidRPr="009F508F" w14:paraId="15999CED" w14:textId="77777777" w:rsidTr="00BC6719">
        <w:trPr>
          <w:jc w:val="center"/>
        </w:trPr>
        <w:tc>
          <w:tcPr>
            <w:tcW w:w="1290" w:type="pct"/>
            <w:shd w:val="clear" w:color="auto" w:fill="FFFFFF" w:themeFill="background1"/>
            <w:vAlign w:val="center"/>
          </w:tcPr>
          <w:p w14:paraId="7F55BC4E"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191" w:type="pct"/>
          </w:tcPr>
          <w:p w14:paraId="172605AF"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16</w:t>
            </w:r>
          </w:p>
        </w:tc>
        <w:tc>
          <w:tcPr>
            <w:tcW w:w="765" w:type="pct"/>
          </w:tcPr>
          <w:p w14:paraId="28B4BC1B"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40</w:t>
            </w:r>
            <w:r w:rsidRPr="009F508F">
              <w:rPr>
                <w:rFonts w:asciiTheme="majorBidi" w:hAnsiTheme="majorBidi" w:cstheme="majorBidi"/>
                <w:b/>
                <w:bCs/>
                <w:sz w:val="24"/>
                <w:szCs w:val="24"/>
                <w:rtl/>
                <w:lang w:bidi="ar-JO"/>
              </w:rPr>
              <w:t xml:space="preserve"> %</w:t>
            </w:r>
          </w:p>
        </w:tc>
        <w:tc>
          <w:tcPr>
            <w:tcW w:w="1754" w:type="pct"/>
            <w:shd w:val="clear" w:color="auto" w:fill="D9D9D9" w:themeFill="background1" w:themeFillShade="D9"/>
          </w:tcPr>
          <w:p w14:paraId="38A10DC2"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Final Exam</w:t>
            </w:r>
          </w:p>
        </w:tc>
      </w:tr>
      <w:tr w:rsidR="009F508F" w:rsidRPr="009F508F" w14:paraId="73523778" w14:textId="77777777" w:rsidTr="00BC6719">
        <w:trPr>
          <w:jc w:val="center"/>
        </w:trPr>
        <w:tc>
          <w:tcPr>
            <w:tcW w:w="1290" w:type="pct"/>
            <w:shd w:val="clear" w:color="auto" w:fill="FFFFFF" w:themeFill="background1"/>
            <w:vAlign w:val="center"/>
          </w:tcPr>
          <w:p w14:paraId="4125F495"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1191" w:type="pct"/>
          </w:tcPr>
          <w:p w14:paraId="6824D2B7" w14:textId="77777777" w:rsidR="00D35920" w:rsidRPr="009F508F" w:rsidRDefault="00D35920" w:rsidP="00B63F95">
            <w:pPr>
              <w:bidi w:val="0"/>
              <w:jc w:val="center"/>
              <w:rPr>
                <w:rFonts w:asciiTheme="majorBidi" w:hAnsiTheme="majorBidi" w:cstheme="majorBidi"/>
                <w:b/>
                <w:bCs/>
                <w:sz w:val="24"/>
                <w:szCs w:val="24"/>
                <w:rtl/>
                <w:lang w:bidi="ar-JO"/>
              </w:rPr>
            </w:pPr>
          </w:p>
        </w:tc>
        <w:tc>
          <w:tcPr>
            <w:tcW w:w="765" w:type="pct"/>
          </w:tcPr>
          <w:p w14:paraId="67B4A778"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100</w:t>
            </w:r>
            <w:r w:rsidRPr="009F508F">
              <w:rPr>
                <w:rFonts w:asciiTheme="majorBidi" w:hAnsiTheme="majorBidi" w:cstheme="majorBidi"/>
                <w:b/>
                <w:bCs/>
                <w:sz w:val="24"/>
                <w:szCs w:val="24"/>
                <w:rtl/>
                <w:lang w:bidi="ar-JO"/>
              </w:rPr>
              <w:t>%</w:t>
            </w:r>
          </w:p>
        </w:tc>
        <w:tc>
          <w:tcPr>
            <w:tcW w:w="1754" w:type="pct"/>
            <w:shd w:val="clear" w:color="auto" w:fill="D9D9D9" w:themeFill="background1" w:themeFillShade="D9"/>
          </w:tcPr>
          <w:p w14:paraId="1889A380" w14:textId="77777777" w:rsidR="00D35920" w:rsidRPr="009F508F" w:rsidRDefault="00D35920"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Total</w:t>
            </w:r>
          </w:p>
        </w:tc>
      </w:tr>
    </w:tbl>
    <w:p w14:paraId="12590D6E" w14:textId="77777777" w:rsidR="00DD1B3B" w:rsidRDefault="00DD1B3B" w:rsidP="00B63F95">
      <w:pPr>
        <w:bidi w:val="0"/>
        <w:jc w:val="center"/>
        <w:rPr>
          <w:rFonts w:asciiTheme="majorBidi" w:hAnsiTheme="majorBidi" w:cstheme="majorBidi"/>
          <w:b/>
          <w:bCs/>
          <w:sz w:val="28"/>
          <w:szCs w:val="28"/>
          <w:lang w:bidi="ar-JO"/>
        </w:rPr>
      </w:pPr>
    </w:p>
    <w:p w14:paraId="3F422E32" w14:textId="77777777" w:rsidR="00F67D35" w:rsidRDefault="00F67D35" w:rsidP="00DD1B3B">
      <w:pPr>
        <w:bidi w:val="0"/>
        <w:jc w:val="center"/>
        <w:rPr>
          <w:rFonts w:asciiTheme="majorBidi" w:hAnsiTheme="majorBidi" w:cstheme="majorBidi"/>
          <w:b/>
          <w:bCs/>
          <w:sz w:val="28"/>
          <w:szCs w:val="28"/>
          <w:lang w:bidi="ar-JO"/>
        </w:rPr>
      </w:pPr>
    </w:p>
    <w:p w14:paraId="69A1723B" w14:textId="6F5587A8" w:rsidR="005D57FB" w:rsidRPr="009F508F" w:rsidRDefault="00BC6719" w:rsidP="00F67D35">
      <w:pPr>
        <w:bidi w:val="0"/>
        <w:jc w:val="center"/>
        <w:rPr>
          <w:rFonts w:asciiTheme="majorBidi" w:hAnsiTheme="majorBidi" w:cstheme="majorBidi"/>
          <w:b/>
          <w:bCs/>
          <w:sz w:val="28"/>
          <w:szCs w:val="28"/>
          <w:lang w:bidi="ar-JO"/>
        </w:rPr>
      </w:pPr>
      <w:r w:rsidRPr="009F508F">
        <w:rPr>
          <w:rFonts w:asciiTheme="majorBidi" w:hAnsiTheme="majorBidi" w:cstheme="majorBidi"/>
          <w:b/>
          <w:bCs/>
          <w:sz w:val="28"/>
          <w:szCs w:val="28"/>
          <w:lang w:bidi="ar-JO"/>
        </w:rPr>
        <w:lastRenderedPageBreak/>
        <w:t>Meetings and subjects timetable</w:t>
      </w:r>
    </w:p>
    <w:tbl>
      <w:tblPr>
        <w:tblStyle w:val="TableGrid"/>
        <w:bidiVisual/>
        <w:tblW w:w="0" w:type="auto"/>
        <w:jc w:val="right"/>
        <w:tblLook w:val="04A0" w:firstRow="1" w:lastRow="0" w:firstColumn="1" w:lastColumn="0" w:noHBand="0" w:noVBand="1"/>
      </w:tblPr>
      <w:tblGrid>
        <w:gridCol w:w="8193"/>
        <w:gridCol w:w="803"/>
      </w:tblGrid>
      <w:tr w:rsidR="009F508F" w:rsidRPr="009F508F" w14:paraId="45F66153" w14:textId="77777777" w:rsidTr="00D26020">
        <w:trPr>
          <w:cantSplit/>
          <w:trHeight w:val="445"/>
          <w:tblHeader/>
          <w:jc w:val="right"/>
        </w:trPr>
        <w:tc>
          <w:tcPr>
            <w:tcW w:w="0" w:type="auto"/>
            <w:tcBorders>
              <w:top w:val="thinThickLargeGap" w:sz="2" w:space="0" w:color="auto"/>
            </w:tcBorders>
            <w:shd w:val="clear" w:color="auto" w:fill="D9D9D9" w:themeFill="background1" w:themeFillShade="D9"/>
          </w:tcPr>
          <w:p w14:paraId="63782C29" w14:textId="77777777" w:rsidR="00565314" w:rsidRPr="009F508F" w:rsidRDefault="00565314" w:rsidP="00B63F95">
            <w:pPr>
              <w:bidi w:val="0"/>
              <w:spacing w:before="240"/>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Topic</w:t>
            </w:r>
          </w:p>
        </w:tc>
        <w:tc>
          <w:tcPr>
            <w:tcW w:w="0" w:type="auto"/>
            <w:tcBorders>
              <w:top w:val="thinThickLargeGap" w:sz="2" w:space="0" w:color="auto"/>
              <w:right w:val="thinThickLargeGap" w:sz="2" w:space="0" w:color="auto"/>
            </w:tcBorders>
            <w:shd w:val="clear" w:color="auto" w:fill="D9D9D9" w:themeFill="background1" w:themeFillShade="D9"/>
          </w:tcPr>
          <w:p w14:paraId="02A1D317" w14:textId="77777777" w:rsidR="00565314" w:rsidRPr="009F508F" w:rsidRDefault="00565314" w:rsidP="00B63F95">
            <w:pPr>
              <w:bidi w:val="0"/>
              <w:spacing w:before="240"/>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Week</w:t>
            </w:r>
          </w:p>
        </w:tc>
      </w:tr>
      <w:tr w:rsidR="009F508F" w:rsidRPr="009F508F" w14:paraId="01D5B042" w14:textId="77777777" w:rsidTr="00D26020">
        <w:trPr>
          <w:cantSplit/>
          <w:trHeight w:val="539"/>
          <w:jc w:val="right"/>
        </w:trPr>
        <w:tc>
          <w:tcPr>
            <w:tcW w:w="0" w:type="auto"/>
            <w:tcBorders>
              <w:bottom w:val="dashSmallGap" w:sz="4" w:space="0" w:color="auto"/>
            </w:tcBorders>
            <w:shd w:val="clear" w:color="auto" w:fill="FFFFFF" w:themeFill="background1"/>
          </w:tcPr>
          <w:p w14:paraId="0C7FCE27" w14:textId="77777777" w:rsidR="00565314" w:rsidRPr="009F508F" w:rsidRDefault="00565314" w:rsidP="00B63F95">
            <w:pPr>
              <w:bidi w:val="0"/>
              <w:contextualSpacing/>
              <w:rPr>
                <w:rFonts w:asciiTheme="majorBidi" w:hAnsiTheme="majorBidi" w:cstheme="majorBidi"/>
                <w:sz w:val="24"/>
                <w:szCs w:val="24"/>
              </w:rPr>
            </w:pPr>
            <w:r w:rsidRPr="009F508F">
              <w:rPr>
                <w:rFonts w:asciiTheme="majorBidi" w:eastAsia="Times New Roman" w:hAnsiTheme="majorBidi" w:cstheme="majorBidi"/>
                <w:b/>
                <w:bCs/>
                <w:sz w:val="24"/>
                <w:szCs w:val="24"/>
              </w:rPr>
              <w:t>Vectors</w:t>
            </w:r>
            <w:r w:rsidRPr="009F508F">
              <w:rPr>
                <w:rFonts w:asciiTheme="majorBidi" w:hAnsiTheme="majorBidi" w:cstheme="majorBidi"/>
                <w:sz w:val="24"/>
                <w:szCs w:val="24"/>
              </w:rPr>
              <w:t xml:space="preserve"> </w:t>
            </w:r>
          </w:p>
          <w:p w14:paraId="72560350" w14:textId="77777777" w:rsidR="00565314" w:rsidRPr="009F508F" w:rsidRDefault="00565314" w:rsidP="00B63F95">
            <w:pPr>
              <w:bidi w:val="0"/>
              <w:rPr>
                <w:rFonts w:asciiTheme="majorBidi" w:hAnsiTheme="majorBidi" w:cstheme="majorBidi"/>
                <w:sz w:val="24"/>
                <w:szCs w:val="24"/>
                <w:rtl/>
                <w:lang w:bidi="ar-JO"/>
              </w:rPr>
            </w:pPr>
            <w:r w:rsidRPr="009F508F">
              <w:rPr>
                <w:rFonts w:asciiTheme="majorBidi" w:hAnsiTheme="majorBidi" w:cstheme="majorBidi"/>
                <w:sz w:val="24"/>
                <w:szCs w:val="24"/>
              </w:rPr>
              <w:t>Coordinates systems and frames of reference, vectors and scalars, some properties of vectors, components of a vector and unit vectors, the scalar product of two vectors.</w:t>
            </w:r>
          </w:p>
        </w:tc>
        <w:tc>
          <w:tcPr>
            <w:tcW w:w="0" w:type="auto"/>
            <w:tcBorders>
              <w:bottom w:val="dashSmallGap" w:sz="4" w:space="0" w:color="auto"/>
              <w:right w:val="thinThickLargeGap" w:sz="2" w:space="0" w:color="auto"/>
            </w:tcBorders>
            <w:shd w:val="clear" w:color="auto" w:fill="FFFFFF" w:themeFill="background1"/>
          </w:tcPr>
          <w:p w14:paraId="649841BE"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w:t>
            </w:r>
          </w:p>
        </w:tc>
      </w:tr>
      <w:tr w:rsidR="009F508F" w:rsidRPr="009F508F" w14:paraId="22622FDF" w14:textId="77777777" w:rsidTr="008C75BB">
        <w:trPr>
          <w:cantSplit/>
          <w:trHeight w:val="179"/>
          <w:jc w:val="right"/>
        </w:trPr>
        <w:tc>
          <w:tcPr>
            <w:tcW w:w="0" w:type="auto"/>
            <w:tcBorders>
              <w:top w:val="dashSmallGap" w:sz="4" w:space="0" w:color="auto"/>
              <w:bottom w:val="dashSmallGap" w:sz="4" w:space="0" w:color="auto"/>
            </w:tcBorders>
          </w:tcPr>
          <w:p w14:paraId="391354C9"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Motion in a Straight Line </w:t>
            </w:r>
          </w:p>
          <w:p w14:paraId="7B9A1016"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color w:val="auto"/>
              </w:rPr>
              <w:t xml:space="preserve">Displacement, Average velocity, Instantaneous velocity, average acceleration, instantaneous acceleration, one dimensional motion with a constant acceleration, applications. </w:t>
            </w:r>
          </w:p>
        </w:tc>
        <w:tc>
          <w:tcPr>
            <w:tcW w:w="0" w:type="auto"/>
            <w:tcBorders>
              <w:top w:val="dashSmallGap" w:sz="4" w:space="0" w:color="auto"/>
              <w:bottom w:val="dashSmallGap" w:sz="4" w:space="0" w:color="auto"/>
              <w:right w:val="thinThickLargeGap" w:sz="2" w:space="0" w:color="auto"/>
            </w:tcBorders>
          </w:tcPr>
          <w:p w14:paraId="18F999B5"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2</w:t>
            </w:r>
          </w:p>
        </w:tc>
      </w:tr>
      <w:tr w:rsidR="009F508F" w:rsidRPr="009F508F" w14:paraId="249E310B" w14:textId="77777777" w:rsidTr="00D26020">
        <w:trPr>
          <w:cantSplit/>
          <w:trHeight w:val="404"/>
          <w:jc w:val="right"/>
        </w:trPr>
        <w:tc>
          <w:tcPr>
            <w:tcW w:w="0" w:type="auto"/>
            <w:tcBorders>
              <w:top w:val="dashSmallGap" w:sz="4" w:space="0" w:color="auto"/>
              <w:bottom w:val="dashSmallGap" w:sz="4" w:space="0" w:color="auto"/>
            </w:tcBorders>
          </w:tcPr>
          <w:p w14:paraId="2CE451DD"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Newton’s Laws of Motion </w:t>
            </w:r>
          </w:p>
          <w:p w14:paraId="454AE3BE"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The concept of force, Newton’s first law and inertial frames, inertial mass, Newton’s second law, weight, Newton’s third law, some applications of Newton’s laws.</w:t>
            </w:r>
          </w:p>
        </w:tc>
        <w:tc>
          <w:tcPr>
            <w:tcW w:w="0" w:type="auto"/>
            <w:tcBorders>
              <w:top w:val="dashSmallGap" w:sz="4" w:space="0" w:color="auto"/>
              <w:bottom w:val="dashSmallGap" w:sz="4" w:space="0" w:color="auto"/>
              <w:right w:val="thinThickLargeGap" w:sz="2" w:space="0" w:color="auto"/>
            </w:tcBorders>
          </w:tcPr>
          <w:p w14:paraId="5FCD5EC4"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3</w:t>
            </w:r>
          </w:p>
        </w:tc>
      </w:tr>
      <w:tr w:rsidR="009F508F" w:rsidRPr="009F508F" w14:paraId="56B103BA" w14:textId="77777777" w:rsidTr="00D26020">
        <w:trPr>
          <w:cantSplit/>
          <w:trHeight w:val="404"/>
          <w:jc w:val="right"/>
        </w:trPr>
        <w:tc>
          <w:tcPr>
            <w:tcW w:w="0" w:type="auto"/>
            <w:tcBorders>
              <w:top w:val="dashSmallGap" w:sz="4" w:space="0" w:color="auto"/>
              <w:bottom w:val="dashSmallGap" w:sz="4" w:space="0" w:color="auto"/>
            </w:tcBorders>
          </w:tcPr>
          <w:p w14:paraId="1A852888"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Newton’s Laws of Motion, Cont. </w:t>
            </w:r>
          </w:p>
          <w:p w14:paraId="3D52544E" w14:textId="77777777" w:rsidR="00565314" w:rsidRPr="009F508F" w:rsidRDefault="00565314" w:rsidP="00B63F95">
            <w:pPr>
              <w:bidi w:val="0"/>
              <w:rPr>
                <w:rFonts w:asciiTheme="majorBidi" w:hAnsiTheme="majorBidi" w:cstheme="majorBidi"/>
                <w:sz w:val="24"/>
                <w:szCs w:val="24"/>
                <w:rtl/>
              </w:rPr>
            </w:pPr>
            <w:r w:rsidRPr="009F508F">
              <w:rPr>
                <w:rFonts w:asciiTheme="majorBidi" w:hAnsiTheme="majorBidi" w:cstheme="majorBidi"/>
                <w:sz w:val="24"/>
                <w:szCs w:val="24"/>
              </w:rPr>
              <w:t>some applications of Newton’s laws, Centripetal acceleration, uniform and non-uniform circular motion, some applications.</w:t>
            </w:r>
          </w:p>
        </w:tc>
        <w:tc>
          <w:tcPr>
            <w:tcW w:w="0" w:type="auto"/>
            <w:tcBorders>
              <w:top w:val="dashSmallGap" w:sz="4" w:space="0" w:color="auto"/>
              <w:bottom w:val="dashSmallGap" w:sz="4" w:space="0" w:color="auto"/>
              <w:right w:val="thinThickLargeGap" w:sz="2" w:space="0" w:color="auto"/>
            </w:tcBorders>
          </w:tcPr>
          <w:p w14:paraId="2598DEE6"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4</w:t>
            </w:r>
          </w:p>
        </w:tc>
      </w:tr>
      <w:tr w:rsidR="009F508F" w:rsidRPr="009F508F" w14:paraId="6542A90B" w14:textId="77777777" w:rsidTr="00D26020">
        <w:trPr>
          <w:cantSplit/>
          <w:trHeight w:val="305"/>
          <w:jc w:val="right"/>
        </w:trPr>
        <w:tc>
          <w:tcPr>
            <w:tcW w:w="0" w:type="auto"/>
            <w:tcBorders>
              <w:top w:val="dashSmallGap" w:sz="4" w:space="0" w:color="auto"/>
              <w:bottom w:val="dashSmallGap" w:sz="4" w:space="0" w:color="auto"/>
            </w:tcBorders>
          </w:tcPr>
          <w:p w14:paraId="0448F76B"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Work and Energy </w:t>
            </w:r>
          </w:p>
          <w:p w14:paraId="2D15588C"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Introduction, work done by a constant force, kinetic energy and the work energy theorem, power, applications.</w:t>
            </w:r>
          </w:p>
        </w:tc>
        <w:tc>
          <w:tcPr>
            <w:tcW w:w="0" w:type="auto"/>
            <w:tcBorders>
              <w:top w:val="dashSmallGap" w:sz="4" w:space="0" w:color="auto"/>
              <w:bottom w:val="dashSmallGap" w:sz="4" w:space="0" w:color="auto"/>
              <w:right w:val="thinThickLargeGap" w:sz="2" w:space="0" w:color="auto"/>
            </w:tcBorders>
          </w:tcPr>
          <w:p w14:paraId="78941E47"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5</w:t>
            </w:r>
          </w:p>
        </w:tc>
      </w:tr>
      <w:tr w:rsidR="009F508F" w:rsidRPr="009F508F" w14:paraId="790D491C" w14:textId="77777777" w:rsidTr="00D26020">
        <w:trPr>
          <w:cantSplit/>
          <w:trHeight w:val="269"/>
          <w:jc w:val="right"/>
        </w:trPr>
        <w:tc>
          <w:tcPr>
            <w:tcW w:w="0" w:type="auto"/>
            <w:tcBorders>
              <w:top w:val="dashSmallGap" w:sz="4" w:space="0" w:color="auto"/>
              <w:bottom w:val="dashSmallGap" w:sz="4" w:space="0" w:color="auto"/>
            </w:tcBorders>
          </w:tcPr>
          <w:p w14:paraId="48E98C7E"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Elastic Properties of Materials </w:t>
            </w:r>
          </w:p>
          <w:p w14:paraId="057A6A0B"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General aspects of stress and strain, Young’s modulus, elastic limit, shear modulus, bulk modulus, some applications</w:t>
            </w:r>
          </w:p>
        </w:tc>
        <w:tc>
          <w:tcPr>
            <w:tcW w:w="0" w:type="auto"/>
            <w:tcBorders>
              <w:top w:val="dashSmallGap" w:sz="4" w:space="0" w:color="auto"/>
              <w:bottom w:val="dashSmallGap" w:sz="4" w:space="0" w:color="auto"/>
              <w:right w:val="thinThickLargeGap" w:sz="2" w:space="0" w:color="auto"/>
            </w:tcBorders>
          </w:tcPr>
          <w:p w14:paraId="29B4EA11"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6</w:t>
            </w:r>
          </w:p>
        </w:tc>
      </w:tr>
      <w:tr w:rsidR="009F508F" w:rsidRPr="009F508F" w14:paraId="2308C9EB" w14:textId="77777777" w:rsidTr="00D26020">
        <w:trPr>
          <w:cantSplit/>
          <w:trHeight w:val="260"/>
          <w:jc w:val="right"/>
        </w:trPr>
        <w:tc>
          <w:tcPr>
            <w:tcW w:w="0" w:type="auto"/>
            <w:tcBorders>
              <w:top w:val="dashSmallGap" w:sz="4" w:space="0" w:color="auto"/>
              <w:bottom w:val="dashSmallGap" w:sz="4" w:space="0" w:color="auto"/>
            </w:tcBorders>
          </w:tcPr>
          <w:p w14:paraId="06754034"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Heat, Temperature and the Behavior of Gases </w:t>
            </w:r>
          </w:p>
          <w:p w14:paraId="33242668"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Temperature scales, molecular masses, pressure, the ideal gas law.</w:t>
            </w:r>
          </w:p>
        </w:tc>
        <w:tc>
          <w:tcPr>
            <w:tcW w:w="0" w:type="auto"/>
            <w:tcBorders>
              <w:top w:val="dashSmallGap" w:sz="4" w:space="0" w:color="auto"/>
              <w:bottom w:val="dashSmallGap" w:sz="4" w:space="0" w:color="auto"/>
              <w:right w:val="thinThickLargeGap" w:sz="2" w:space="0" w:color="auto"/>
            </w:tcBorders>
          </w:tcPr>
          <w:p w14:paraId="75697EEC"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7</w:t>
            </w:r>
          </w:p>
        </w:tc>
      </w:tr>
      <w:tr w:rsidR="009F508F" w:rsidRPr="009F508F" w14:paraId="7D39282A" w14:textId="77777777" w:rsidTr="00D26020">
        <w:trPr>
          <w:cantSplit/>
          <w:trHeight w:val="287"/>
          <w:jc w:val="right"/>
        </w:trPr>
        <w:tc>
          <w:tcPr>
            <w:tcW w:w="0" w:type="auto"/>
            <w:tcBorders>
              <w:top w:val="dashSmallGap" w:sz="4" w:space="0" w:color="auto"/>
              <w:bottom w:val="dashSmallGap" w:sz="4" w:space="0" w:color="auto"/>
            </w:tcBorders>
          </w:tcPr>
          <w:p w14:paraId="2E7757E1"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Heat, Temperature and the Behavior of Gases, Cont. </w:t>
            </w:r>
          </w:p>
          <w:p w14:paraId="4B728BED"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Gas mixtures, temperature and molecular energies, diffusion .</w:t>
            </w:r>
          </w:p>
        </w:tc>
        <w:tc>
          <w:tcPr>
            <w:tcW w:w="0" w:type="auto"/>
            <w:tcBorders>
              <w:top w:val="dashSmallGap" w:sz="4" w:space="0" w:color="auto"/>
              <w:bottom w:val="dashSmallGap" w:sz="4" w:space="0" w:color="auto"/>
              <w:right w:val="thinThickLargeGap" w:sz="2" w:space="0" w:color="auto"/>
            </w:tcBorders>
          </w:tcPr>
          <w:p w14:paraId="44B0A208"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8</w:t>
            </w:r>
          </w:p>
        </w:tc>
      </w:tr>
      <w:tr w:rsidR="009F508F" w:rsidRPr="009F508F" w14:paraId="68A6852E" w14:textId="77777777" w:rsidTr="00D26020">
        <w:trPr>
          <w:cantSplit/>
          <w:trHeight w:val="70"/>
          <w:jc w:val="right"/>
        </w:trPr>
        <w:tc>
          <w:tcPr>
            <w:tcW w:w="0" w:type="auto"/>
            <w:tcBorders>
              <w:top w:val="dashSmallGap" w:sz="4" w:space="0" w:color="auto"/>
              <w:bottom w:val="dashSmallGap" w:sz="4" w:space="0" w:color="auto"/>
            </w:tcBorders>
          </w:tcPr>
          <w:p w14:paraId="33764751"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Thermodynamics </w:t>
            </w:r>
          </w:p>
          <w:p w14:paraId="3DAE536F"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Basic definitions, mechanical work, the first law of thermodynamics, the second law of thermodynamics.</w:t>
            </w:r>
          </w:p>
        </w:tc>
        <w:tc>
          <w:tcPr>
            <w:tcW w:w="0" w:type="auto"/>
            <w:tcBorders>
              <w:top w:val="dashSmallGap" w:sz="4" w:space="0" w:color="auto"/>
              <w:bottom w:val="dashSmallGap" w:sz="4" w:space="0" w:color="auto"/>
              <w:right w:val="thinThickLargeGap" w:sz="2" w:space="0" w:color="auto"/>
            </w:tcBorders>
          </w:tcPr>
          <w:p w14:paraId="2B2B7304"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9</w:t>
            </w:r>
          </w:p>
        </w:tc>
      </w:tr>
      <w:tr w:rsidR="009F508F" w:rsidRPr="009F508F" w14:paraId="3917FE4C" w14:textId="77777777" w:rsidTr="00D26020">
        <w:trPr>
          <w:cantSplit/>
          <w:trHeight w:val="70"/>
          <w:jc w:val="right"/>
        </w:trPr>
        <w:tc>
          <w:tcPr>
            <w:tcW w:w="0" w:type="auto"/>
            <w:tcBorders>
              <w:top w:val="dashSmallGap" w:sz="4" w:space="0" w:color="auto"/>
              <w:bottom w:val="dashSmallGap" w:sz="4" w:space="0" w:color="auto"/>
            </w:tcBorders>
          </w:tcPr>
          <w:p w14:paraId="101EB9C3"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Thermodynamics, Cont. </w:t>
            </w:r>
          </w:p>
          <w:p w14:paraId="6914BECB"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color w:val="auto"/>
              </w:rPr>
              <w:t>The Carnot theorem and the conservation of energy, entropy, applications on thermodynamics</w:t>
            </w:r>
          </w:p>
        </w:tc>
        <w:tc>
          <w:tcPr>
            <w:tcW w:w="0" w:type="auto"/>
            <w:tcBorders>
              <w:top w:val="dashSmallGap" w:sz="4" w:space="0" w:color="auto"/>
              <w:bottom w:val="dashSmallGap" w:sz="4" w:space="0" w:color="auto"/>
              <w:right w:val="thinThickLargeGap" w:sz="2" w:space="0" w:color="auto"/>
            </w:tcBorders>
          </w:tcPr>
          <w:p w14:paraId="5D369756"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10</w:t>
            </w:r>
          </w:p>
        </w:tc>
      </w:tr>
      <w:tr w:rsidR="009F508F" w:rsidRPr="009F508F" w14:paraId="41B3B3B7" w14:textId="77777777" w:rsidTr="00D26020">
        <w:trPr>
          <w:cantSplit/>
          <w:trHeight w:val="70"/>
          <w:jc w:val="right"/>
        </w:trPr>
        <w:tc>
          <w:tcPr>
            <w:tcW w:w="0" w:type="auto"/>
            <w:tcBorders>
              <w:top w:val="dashSmallGap" w:sz="4" w:space="0" w:color="auto"/>
              <w:bottom w:val="dashSmallGap" w:sz="4" w:space="0" w:color="auto"/>
            </w:tcBorders>
          </w:tcPr>
          <w:p w14:paraId="10DACEF3"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Thermal Properties of Matter </w:t>
            </w:r>
          </w:p>
          <w:p w14:paraId="5005A861"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color w:val="auto"/>
              </w:rPr>
              <w:t xml:space="preserve">Thermal expansion, heat capacity, molar heat capacity, specific heat capacity, latent heat of fusion, latent heat of vaporization, phase changes, heat conduction </w:t>
            </w:r>
          </w:p>
        </w:tc>
        <w:tc>
          <w:tcPr>
            <w:tcW w:w="0" w:type="auto"/>
            <w:tcBorders>
              <w:top w:val="dashSmallGap" w:sz="4" w:space="0" w:color="auto"/>
              <w:bottom w:val="dashSmallGap" w:sz="4" w:space="0" w:color="auto"/>
              <w:right w:val="thinThickLargeGap" w:sz="2" w:space="0" w:color="auto"/>
            </w:tcBorders>
          </w:tcPr>
          <w:p w14:paraId="4737E36C"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11</w:t>
            </w:r>
          </w:p>
        </w:tc>
      </w:tr>
      <w:tr w:rsidR="009F508F" w:rsidRPr="009F508F" w14:paraId="4F6D45BD" w14:textId="77777777" w:rsidTr="00D26020">
        <w:trPr>
          <w:cantSplit/>
          <w:trHeight w:val="70"/>
          <w:jc w:val="right"/>
        </w:trPr>
        <w:tc>
          <w:tcPr>
            <w:tcW w:w="0" w:type="auto"/>
            <w:tcBorders>
              <w:top w:val="dashSmallGap" w:sz="4" w:space="0" w:color="auto"/>
              <w:bottom w:val="dashSmallGap" w:sz="4" w:space="0" w:color="auto"/>
            </w:tcBorders>
          </w:tcPr>
          <w:p w14:paraId="0449F008"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Electric Forces , Fields and Potentials </w:t>
            </w:r>
          </w:p>
          <w:p w14:paraId="21C65297"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color w:val="auto"/>
              </w:rPr>
              <w:t>Charge and matter, insulators and conductors, electric forces, electric field, electric filed lines, electric potential, motion of a charged particle in a uniform electric field.</w:t>
            </w:r>
          </w:p>
        </w:tc>
        <w:tc>
          <w:tcPr>
            <w:tcW w:w="0" w:type="auto"/>
            <w:tcBorders>
              <w:top w:val="dashSmallGap" w:sz="4" w:space="0" w:color="auto"/>
              <w:bottom w:val="dashSmallGap" w:sz="4" w:space="0" w:color="auto"/>
              <w:right w:val="thinThickLargeGap" w:sz="2" w:space="0" w:color="auto"/>
            </w:tcBorders>
          </w:tcPr>
          <w:p w14:paraId="4B73E586"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12</w:t>
            </w:r>
          </w:p>
        </w:tc>
      </w:tr>
      <w:tr w:rsidR="009F508F" w:rsidRPr="009F508F" w14:paraId="495665BE" w14:textId="77777777" w:rsidTr="00D26020">
        <w:trPr>
          <w:cantSplit/>
          <w:trHeight w:val="215"/>
          <w:jc w:val="right"/>
        </w:trPr>
        <w:tc>
          <w:tcPr>
            <w:tcW w:w="0" w:type="auto"/>
            <w:tcBorders>
              <w:top w:val="dashSmallGap" w:sz="4" w:space="0" w:color="auto"/>
              <w:bottom w:val="dashSmallGap" w:sz="4" w:space="0" w:color="auto"/>
            </w:tcBorders>
          </w:tcPr>
          <w:p w14:paraId="3D9AA873" w14:textId="2FBDC74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Electric Forces, Fields and Potentials, Cont. </w:t>
            </w:r>
          </w:p>
          <w:p w14:paraId="3A2C1E81"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color w:val="auto"/>
              </w:rPr>
              <w:t xml:space="preserve">Electric current, resistance and Ohm’s law, resistivity of different conductors, electrical energy and power </w:t>
            </w:r>
          </w:p>
        </w:tc>
        <w:tc>
          <w:tcPr>
            <w:tcW w:w="0" w:type="auto"/>
            <w:tcBorders>
              <w:top w:val="dashSmallGap" w:sz="4" w:space="0" w:color="auto"/>
              <w:bottom w:val="dashSmallGap" w:sz="4" w:space="0" w:color="auto"/>
              <w:right w:val="thinThickLargeGap" w:sz="2" w:space="0" w:color="auto"/>
            </w:tcBorders>
          </w:tcPr>
          <w:p w14:paraId="39F18D26"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13</w:t>
            </w:r>
          </w:p>
        </w:tc>
      </w:tr>
      <w:tr w:rsidR="009F508F" w:rsidRPr="009F508F" w14:paraId="2BB7A85D" w14:textId="77777777" w:rsidTr="00D26020">
        <w:trPr>
          <w:cantSplit/>
          <w:trHeight w:val="70"/>
          <w:jc w:val="right"/>
        </w:trPr>
        <w:tc>
          <w:tcPr>
            <w:tcW w:w="0" w:type="auto"/>
            <w:tcBorders>
              <w:top w:val="dashSmallGap" w:sz="4" w:space="0" w:color="auto"/>
              <w:bottom w:val="dashSmallGap" w:sz="4" w:space="0" w:color="auto"/>
            </w:tcBorders>
          </w:tcPr>
          <w:p w14:paraId="53588F5F"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Mechanics of Fluids </w:t>
            </w:r>
          </w:p>
          <w:p w14:paraId="1C4B7DCE"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Fluids, Density and Pressure, Fluids at rest, Pascal’s Principle, Archimedes’ Principle, The Equation of Continuity, Bernoulli’s Equation, Applications.</w:t>
            </w:r>
          </w:p>
        </w:tc>
        <w:tc>
          <w:tcPr>
            <w:tcW w:w="0" w:type="auto"/>
            <w:tcBorders>
              <w:top w:val="dashSmallGap" w:sz="4" w:space="0" w:color="auto"/>
              <w:bottom w:val="dashSmallGap" w:sz="4" w:space="0" w:color="auto"/>
              <w:right w:val="thinThickLargeGap" w:sz="2" w:space="0" w:color="auto"/>
            </w:tcBorders>
          </w:tcPr>
          <w:p w14:paraId="4E1E336A"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14</w:t>
            </w:r>
          </w:p>
        </w:tc>
      </w:tr>
      <w:tr w:rsidR="009F508F" w:rsidRPr="009F508F" w14:paraId="166D2601" w14:textId="77777777" w:rsidTr="00D26020">
        <w:trPr>
          <w:cantSplit/>
          <w:trHeight w:val="530"/>
          <w:jc w:val="right"/>
        </w:trPr>
        <w:tc>
          <w:tcPr>
            <w:tcW w:w="0" w:type="auto"/>
            <w:tcBorders>
              <w:top w:val="dashSmallGap" w:sz="4" w:space="0" w:color="auto"/>
              <w:bottom w:val="dashSmallGap" w:sz="4" w:space="0" w:color="auto"/>
            </w:tcBorders>
          </w:tcPr>
          <w:p w14:paraId="452C8258" w14:textId="77777777" w:rsidR="00565314" w:rsidRPr="009F508F" w:rsidRDefault="00565314" w:rsidP="00B63F95">
            <w:pPr>
              <w:pStyle w:val="Default"/>
              <w:rPr>
                <w:rFonts w:asciiTheme="majorBidi" w:hAnsiTheme="majorBidi" w:cstheme="majorBidi"/>
                <w:color w:val="auto"/>
              </w:rPr>
            </w:pPr>
            <w:r w:rsidRPr="009F508F">
              <w:rPr>
                <w:rFonts w:asciiTheme="majorBidi" w:hAnsiTheme="majorBidi" w:cstheme="majorBidi"/>
                <w:b/>
                <w:bCs/>
                <w:color w:val="auto"/>
              </w:rPr>
              <w:t xml:space="preserve">Light and Geometrical Optics </w:t>
            </w:r>
          </w:p>
          <w:p w14:paraId="531C8905"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rPr>
              <w:t>Introduction, The Nature of Light, The Ray Approximation in Ray Optics, Wave Under Reflection, Dispersion, Total Internal Reflection, Diffraction Patterns from Narrow Slits, Young’s Double-Slit Experiment.</w:t>
            </w:r>
          </w:p>
        </w:tc>
        <w:tc>
          <w:tcPr>
            <w:tcW w:w="0" w:type="auto"/>
            <w:tcBorders>
              <w:top w:val="dashSmallGap" w:sz="4" w:space="0" w:color="auto"/>
              <w:bottom w:val="dashSmallGap" w:sz="4" w:space="0" w:color="auto"/>
              <w:right w:val="thinThickLargeGap" w:sz="2" w:space="0" w:color="auto"/>
            </w:tcBorders>
          </w:tcPr>
          <w:p w14:paraId="33CFEC6B"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15</w:t>
            </w:r>
          </w:p>
        </w:tc>
      </w:tr>
      <w:tr w:rsidR="009F508F" w:rsidRPr="009F508F" w14:paraId="3DB610A6" w14:textId="77777777" w:rsidTr="00D26020">
        <w:trPr>
          <w:cantSplit/>
          <w:trHeight w:val="70"/>
          <w:jc w:val="right"/>
        </w:trPr>
        <w:tc>
          <w:tcPr>
            <w:tcW w:w="0" w:type="auto"/>
            <w:tcBorders>
              <w:top w:val="dashSmallGap" w:sz="4" w:space="0" w:color="auto"/>
              <w:bottom w:val="dashSmallGap" w:sz="4" w:space="0" w:color="auto"/>
            </w:tcBorders>
          </w:tcPr>
          <w:p w14:paraId="1BD154F5" w14:textId="77777777" w:rsidR="00565314" w:rsidRPr="009F508F" w:rsidRDefault="00565314" w:rsidP="00B63F95">
            <w:pPr>
              <w:bidi w:val="0"/>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Final Exam</w:t>
            </w:r>
          </w:p>
        </w:tc>
        <w:tc>
          <w:tcPr>
            <w:tcW w:w="0" w:type="auto"/>
            <w:tcBorders>
              <w:top w:val="dashSmallGap" w:sz="4" w:space="0" w:color="auto"/>
              <w:bottom w:val="dashSmallGap" w:sz="4" w:space="0" w:color="auto"/>
              <w:right w:val="thinThickLargeGap" w:sz="2" w:space="0" w:color="auto"/>
            </w:tcBorders>
          </w:tcPr>
          <w:p w14:paraId="0EB5E791" w14:textId="77777777" w:rsidR="00565314" w:rsidRPr="009F508F" w:rsidRDefault="00565314" w:rsidP="00B63F95">
            <w:pPr>
              <w:bidi w:val="0"/>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16</w:t>
            </w:r>
          </w:p>
        </w:tc>
      </w:tr>
    </w:tbl>
    <w:p w14:paraId="76229294" w14:textId="27417EFB" w:rsidR="00D66265" w:rsidRPr="009F508F" w:rsidRDefault="004C6DC8" w:rsidP="00B63F95">
      <w:pPr>
        <w:bidi w:val="0"/>
        <w:spacing w:before="240" w:after="0" w:line="360" w:lineRule="auto"/>
        <w:ind w:hanging="331"/>
        <w:jc w:val="center"/>
        <w:rPr>
          <w:rFonts w:asciiTheme="majorBidi" w:hAnsiTheme="majorBidi" w:cstheme="majorBidi"/>
          <w:b/>
          <w:bCs/>
          <w:sz w:val="28"/>
          <w:szCs w:val="28"/>
          <w:rtl/>
          <w:lang w:bidi="ar-JO"/>
        </w:rPr>
      </w:pPr>
      <w:r w:rsidRPr="009F508F">
        <w:rPr>
          <w:rFonts w:asciiTheme="majorBidi" w:hAnsiTheme="majorBidi" w:cstheme="majorBidi"/>
          <w:b/>
          <w:bCs/>
          <w:sz w:val="28"/>
          <w:szCs w:val="28"/>
          <w:lang w:bidi="ar-JO"/>
        </w:rPr>
        <w:lastRenderedPageBreak/>
        <w:t xml:space="preserve">Course Polices </w:t>
      </w:r>
    </w:p>
    <w:tbl>
      <w:tblPr>
        <w:tblStyle w:val="TableGrid"/>
        <w:bidiVisual/>
        <w:tblW w:w="0" w:type="auto"/>
        <w:tblInd w:w="-291" w:type="dxa"/>
        <w:tblLook w:val="04A0" w:firstRow="1" w:lastRow="0" w:firstColumn="1" w:lastColumn="0" w:noHBand="0" w:noVBand="1"/>
      </w:tblPr>
      <w:tblGrid>
        <w:gridCol w:w="7415"/>
        <w:gridCol w:w="1872"/>
      </w:tblGrid>
      <w:tr w:rsidR="009F508F" w:rsidRPr="009F508F" w14:paraId="6BF3DB89"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32142DD7" w14:textId="77777777" w:rsidR="004C6DC8" w:rsidRPr="009F508F" w:rsidRDefault="004C6DC8"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1F01B27E" w14:textId="77777777" w:rsidR="004C6DC8" w:rsidRPr="009F508F" w:rsidRDefault="004C6DC8"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Policy</w:t>
            </w:r>
          </w:p>
        </w:tc>
      </w:tr>
      <w:tr w:rsidR="009F508F" w:rsidRPr="009F508F" w14:paraId="29678F1A" w14:textId="77777777" w:rsidTr="003258DD">
        <w:tc>
          <w:tcPr>
            <w:tcW w:w="7625" w:type="dxa"/>
            <w:tcBorders>
              <w:top w:val="single" w:sz="4" w:space="0" w:color="auto"/>
              <w:bottom w:val="single" w:sz="4" w:space="0" w:color="auto"/>
              <w:right w:val="thinThickLargeGap" w:sz="2" w:space="0" w:color="auto"/>
            </w:tcBorders>
          </w:tcPr>
          <w:p w14:paraId="59C3B2A5" w14:textId="77777777" w:rsidR="004C6DC8" w:rsidRPr="009F508F" w:rsidRDefault="00603694" w:rsidP="00B63F95">
            <w:pPr>
              <w:bidi w:val="0"/>
              <w:rPr>
                <w:rFonts w:asciiTheme="majorBidi" w:hAnsiTheme="majorBidi" w:cstheme="majorBidi"/>
                <w:b/>
                <w:bCs/>
                <w:sz w:val="24"/>
                <w:szCs w:val="24"/>
                <w:rtl/>
                <w:lang w:bidi="ar-JO"/>
              </w:rPr>
            </w:pPr>
            <w:r w:rsidRPr="009F508F">
              <w:rPr>
                <w:rFonts w:asciiTheme="majorBidi" w:hAnsiTheme="majorBidi" w:cstheme="majorBidi"/>
                <w:sz w:val="24"/>
                <w:szCs w:val="24"/>
                <w:lang w:bidi="ar-JO"/>
              </w:rPr>
              <w:t>The minimum pass</w:t>
            </w:r>
            <w:r w:rsidR="003C4F3B" w:rsidRPr="009F508F">
              <w:rPr>
                <w:rFonts w:asciiTheme="majorBidi" w:hAnsiTheme="majorBidi" w:cstheme="majorBidi"/>
                <w:sz w:val="24"/>
                <w:szCs w:val="24"/>
                <w:lang w:bidi="ar-JO"/>
              </w:rPr>
              <w:t>ing</w:t>
            </w:r>
            <w:r w:rsidR="00925260" w:rsidRPr="009F508F">
              <w:rPr>
                <w:rFonts w:asciiTheme="majorBidi" w:hAnsiTheme="majorBidi" w:cstheme="majorBidi"/>
                <w:sz w:val="24"/>
                <w:szCs w:val="24"/>
                <w:lang w:bidi="ar-JO"/>
              </w:rPr>
              <w:t xml:space="preserve"> grade</w:t>
            </w:r>
            <w:r w:rsidRPr="009F508F">
              <w:rPr>
                <w:rFonts w:asciiTheme="majorBidi" w:hAnsiTheme="majorBidi" w:cstheme="majorBidi"/>
                <w:sz w:val="24"/>
                <w:szCs w:val="24"/>
                <w:lang w:bidi="ar-JO"/>
              </w:rPr>
              <w:t xml:space="preserve"> for the course is (50%) and the minimum final mark </w:t>
            </w:r>
            <w:r w:rsidR="00762C1D" w:rsidRPr="009F508F">
              <w:rPr>
                <w:rFonts w:asciiTheme="majorBidi" w:hAnsiTheme="majorBidi" w:cstheme="majorBidi"/>
                <w:sz w:val="24"/>
                <w:szCs w:val="24"/>
                <w:lang w:bidi="ar-JO"/>
              </w:rPr>
              <w:t xml:space="preserve">recorded on transcript </w:t>
            </w:r>
            <w:r w:rsidRPr="009F508F">
              <w:rPr>
                <w:rFonts w:asciiTheme="majorBidi" w:hAnsiTheme="majorBidi" w:cstheme="majorBidi"/>
                <w:sz w:val="24"/>
                <w:szCs w:val="24"/>
                <w:lang w:bidi="ar-JO"/>
              </w:rPr>
              <w:t>is (35%)</w:t>
            </w:r>
            <w:r w:rsidRPr="009F508F">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18664F60" w14:textId="77777777" w:rsidR="004C6DC8" w:rsidRPr="009F508F" w:rsidRDefault="004C6DC8"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 xml:space="preserve">Passing </w:t>
            </w:r>
            <w:r w:rsidR="00FC26AF" w:rsidRPr="009F508F">
              <w:rPr>
                <w:rFonts w:asciiTheme="majorBidi" w:hAnsiTheme="majorBidi" w:cstheme="majorBidi"/>
                <w:b/>
                <w:bCs/>
                <w:sz w:val="24"/>
                <w:szCs w:val="24"/>
                <w:lang w:bidi="ar-JO"/>
              </w:rPr>
              <w:t>G</w:t>
            </w:r>
            <w:r w:rsidRPr="009F508F">
              <w:rPr>
                <w:rFonts w:asciiTheme="majorBidi" w:hAnsiTheme="majorBidi" w:cstheme="majorBidi"/>
                <w:b/>
                <w:bCs/>
                <w:sz w:val="24"/>
                <w:szCs w:val="24"/>
                <w:lang w:bidi="ar-JO"/>
              </w:rPr>
              <w:t>rade</w:t>
            </w:r>
          </w:p>
        </w:tc>
      </w:tr>
      <w:tr w:rsidR="009F508F" w:rsidRPr="009F508F" w14:paraId="0635F5DE" w14:textId="77777777" w:rsidTr="003258DD">
        <w:tc>
          <w:tcPr>
            <w:tcW w:w="7625" w:type="dxa"/>
            <w:tcBorders>
              <w:top w:val="single" w:sz="4" w:space="0" w:color="auto"/>
              <w:bottom w:val="single" w:sz="4" w:space="0" w:color="auto"/>
              <w:right w:val="thinThickLargeGap" w:sz="2" w:space="0" w:color="auto"/>
            </w:tcBorders>
          </w:tcPr>
          <w:p w14:paraId="2E6C62BF" w14:textId="77777777" w:rsidR="00FC26AF" w:rsidRPr="009F508F" w:rsidRDefault="00FC26AF" w:rsidP="00B63F95">
            <w:pPr>
              <w:pStyle w:val="ListParagraph"/>
              <w:numPr>
                <w:ilvl w:val="0"/>
                <w:numId w:val="10"/>
              </w:numPr>
              <w:bidi w:val="0"/>
              <w:jc w:val="both"/>
              <w:rPr>
                <w:rFonts w:asciiTheme="majorBidi" w:hAnsiTheme="majorBidi" w:cstheme="majorBidi"/>
                <w:sz w:val="24"/>
                <w:szCs w:val="24"/>
                <w:lang w:bidi="ar-JO"/>
              </w:rPr>
            </w:pPr>
            <w:r w:rsidRPr="009F508F">
              <w:rPr>
                <w:rFonts w:asciiTheme="majorBidi" w:hAnsiTheme="majorBidi" w:cstheme="majorBidi"/>
                <w:sz w:val="24"/>
                <w:szCs w:val="24"/>
                <w:lang w:bidi="ar-JO"/>
              </w:rPr>
              <w:t>Missing an exam without a valid excuse will result in a zero grade to be assigned to the exam or assessment.</w:t>
            </w:r>
          </w:p>
          <w:p w14:paraId="757C3716" w14:textId="77777777" w:rsidR="00FC26AF" w:rsidRPr="009F508F" w:rsidRDefault="00FC26AF" w:rsidP="00B63F95">
            <w:pPr>
              <w:pStyle w:val="ListParagraph"/>
              <w:numPr>
                <w:ilvl w:val="0"/>
                <w:numId w:val="10"/>
              </w:numPr>
              <w:bidi w:val="0"/>
              <w:jc w:val="both"/>
              <w:rPr>
                <w:rFonts w:asciiTheme="majorBidi" w:hAnsiTheme="majorBidi" w:cstheme="majorBidi"/>
                <w:sz w:val="24"/>
                <w:szCs w:val="24"/>
                <w:lang w:bidi="ar-JO"/>
              </w:rPr>
            </w:pPr>
            <w:r w:rsidRPr="009F508F">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9F508F">
              <w:rPr>
                <w:rFonts w:asciiTheme="majorBidi" w:hAnsiTheme="majorBidi" w:cstheme="majorBidi"/>
                <w:sz w:val="24"/>
                <w:szCs w:val="24"/>
                <w:lang w:bidi="ar-JO"/>
              </w:rPr>
              <w:t xml:space="preserve">a week </w:t>
            </w:r>
            <w:r w:rsidRPr="009F508F">
              <w:rPr>
                <w:rFonts w:asciiTheme="majorBidi" w:hAnsiTheme="majorBidi" w:cstheme="majorBidi"/>
                <w:sz w:val="24"/>
                <w:szCs w:val="24"/>
                <w:lang w:bidi="ar-JO"/>
              </w:rPr>
              <w:t xml:space="preserve">from the </w:t>
            </w:r>
            <w:r w:rsidR="00925260" w:rsidRPr="009F508F">
              <w:rPr>
                <w:rFonts w:asciiTheme="majorBidi" w:hAnsiTheme="majorBidi" w:cstheme="majorBidi"/>
                <w:sz w:val="24"/>
                <w:szCs w:val="24"/>
                <w:lang w:bidi="ar-JO"/>
              </w:rPr>
              <w:t xml:space="preserve">an </w:t>
            </w:r>
            <w:r w:rsidR="00E8416C" w:rsidRPr="009F508F">
              <w:rPr>
                <w:rFonts w:asciiTheme="majorBidi" w:hAnsiTheme="majorBidi" w:cstheme="majorBidi"/>
                <w:sz w:val="24"/>
                <w:szCs w:val="24"/>
                <w:lang w:bidi="ar-JO"/>
              </w:rPr>
              <w:t>exam</w:t>
            </w:r>
            <w:r w:rsidRPr="009F508F">
              <w:rPr>
                <w:rFonts w:asciiTheme="majorBidi" w:hAnsiTheme="majorBidi" w:cstheme="majorBidi"/>
                <w:sz w:val="24"/>
                <w:szCs w:val="24"/>
                <w:lang w:bidi="ar-JO"/>
              </w:rPr>
              <w:t xml:space="preserve"> or assessment due date. </w:t>
            </w:r>
          </w:p>
          <w:p w14:paraId="3BB32A6C" w14:textId="77777777" w:rsidR="004C6DC8" w:rsidRPr="009F508F" w:rsidRDefault="00FC26AF" w:rsidP="00B63F95">
            <w:pPr>
              <w:pStyle w:val="ListParagraph"/>
              <w:numPr>
                <w:ilvl w:val="0"/>
                <w:numId w:val="10"/>
              </w:numPr>
              <w:bidi w:val="0"/>
              <w:jc w:val="both"/>
              <w:rPr>
                <w:rFonts w:asciiTheme="majorBidi" w:hAnsiTheme="majorBidi" w:cstheme="majorBidi"/>
                <w:sz w:val="24"/>
                <w:szCs w:val="24"/>
                <w:rtl/>
                <w:lang w:bidi="ar-JO"/>
              </w:rPr>
            </w:pPr>
            <w:r w:rsidRPr="009F508F">
              <w:rPr>
                <w:rFonts w:asciiTheme="majorBidi" w:hAnsiTheme="majorBidi" w:cstheme="majorBidi"/>
                <w:sz w:val="24"/>
                <w:szCs w:val="24"/>
                <w:lang w:bidi="ar-JO"/>
              </w:rPr>
              <w:t xml:space="preserve">A student who has </w:t>
            </w:r>
            <w:r w:rsidR="00925260" w:rsidRPr="009F508F">
              <w:rPr>
                <w:rFonts w:asciiTheme="majorBidi" w:hAnsiTheme="majorBidi" w:cstheme="majorBidi"/>
                <w:sz w:val="24"/>
                <w:szCs w:val="24"/>
                <w:lang w:bidi="ar-JO"/>
              </w:rPr>
              <w:t>an excuse</w:t>
            </w:r>
            <w:r w:rsidR="004E7819" w:rsidRPr="009F508F">
              <w:rPr>
                <w:rFonts w:asciiTheme="majorBidi" w:hAnsiTheme="majorBidi" w:cstheme="majorBidi"/>
                <w:sz w:val="24"/>
                <w:szCs w:val="24"/>
                <w:lang w:bidi="ar-JO"/>
              </w:rPr>
              <w:t xml:space="preserve"> for missing a final exam should submit the </w:t>
            </w:r>
            <w:r w:rsidR="00925260" w:rsidRPr="009F508F">
              <w:rPr>
                <w:rFonts w:asciiTheme="majorBidi" w:hAnsiTheme="majorBidi" w:cstheme="majorBidi"/>
                <w:sz w:val="24"/>
                <w:szCs w:val="24"/>
                <w:lang w:bidi="ar-JO"/>
              </w:rPr>
              <w:t xml:space="preserve">excuse </w:t>
            </w:r>
            <w:r w:rsidR="004E7819" w:rsidRPr="009F508F">
              <w:rPr>
                <w:rFonts w:asciiTheme="majorBidi" w:hAnsiTheme="majorBidi" w:cstheme="majorBidi"/>
                <w:sz w:val="24"/>
                <w:szCs w:val="24"/>
                <w:lang w:bidi="ar-JO"/>
              </w:rPr>
              <w:t xml:space="preserve">to the dean within three days of the missed exam date. </w:t>
            </w:r>
            <w:r w:rsidRPr="009F508F">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BE93A62" w14:textId="77777777" w:rsidR="004C6DC8" w:rsidRPr="009F508F" w:rsidRDefault="004C6DC8" w:rsidP="00B63F95">
            <w:pPr>
              <w:pStyle w:val="ListParagraph"/>
              <w:bidi w:val="0"/>
              <w:ind w:left="360"/>
              <w:jc w:val="center"/>
              <w:rPr>
                <w:rFonts w:asciiTheme="majorBidi" w:hAnsiTheme="majorBidi" w:cstheme="majorBidi"/>
                <w:b/>
                <w:bCs/>
                <w:sz w:val="24"/>
                <w:szCs w:val="24"/>
                <w:lang w:bidi="ar-JO"/>
              </w:rPr>
            </w:pPr>
          </w:p>
          <w:p w14:paraId="54F9AE05" w14:textId="77777777" w:rsidR="004C6DC8" w:rsidRPr="009F508F" w:rsidRDefault="004C6DC8" w:rsidP="00B63F95">
            <w:pPr>
              <w:pStyle w:val="ListParagraph"/>
              <w:bidi w:val="0"/>
              <w:ind w:left="360"/>
              <w:jc w:val="center"/>
              <w:rPr>
                <w:rFonts w:asciiTheme="majorBidi" w:hAnsiTheme="majorBidi" w:cstheme="majorBidi"/>
                <w:b/>
                <w:bCs/>
                <w:sz w:val="24"/>
                <w:szCs w:val="24"/>
                <w:lang w:bidi="ar-JO"/>
              </w:rPr>
            </w:pPr>
            <w:r w:rsidRPr="009F508F">
              <w:rPr>
                <w:rFonts w:asciiTheme="majorBidi" w:hAnsiTheme="majorBidi" w:cstheme="majorBidi"/>
                <w:b/>
                <w:bCs/>
                <w:sz w:val="24"/>
                <w:szCs w:val="24"/>
                <w:lang w:bidi="ar-JO"/>
              </w:rPr>
              <w:t xml:space="preserve">   </w:t>
            </w:r>
          </w:p>
          <w:p w14:paraId="2BAB2465" w14:textId="77777777" w:rsidR="004C6DC8" w:rsidRPr="009F508F" w:rsidRDefault="004C6DC8" w:rsidP="00B63F95">
            <w:pPr>
              <w:pStyle w:val="ListParagraph"/>
              <w:bidi w:val="0"/>
              <w:ind w:left="36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 xml:space="preserve">Missing </w:t>
            </w:r>
            <w:r w:rsidR="00FC26AF" w:rsidRPr="009F508F">
              <w:rPr>
                <w:rFonts w:asciiTheme="majorBidi" w:hAnsiTheme="majorBidi" w:cstheme="majorBidi"/>
                <w:b/>
                <w:bCs/>
                <w:sz w:val="24"/>
                <w:szCs w:val="24"/>
                <w:lang w:bidi="ar-JO"/>
              </w:rPr>
              <w:t>E</w:t>
            </w:r>
            <w:r w:rsidRPr="009F508F">
              <w:rPr>
                <w:rFonts w:asciiTheme="majorBidi" w:hAnsiTheme="majorBidi" w:cstheme="majorBidi"/>
                <w:b/>
                <w:bCs/>
                <w:sz w:val="24"/>
                <w:szCs w:val="24"/>
                <w:lang w:bidi="ar-JO"/>
              </w:rPr>
              <w:t>xams</w:t>
            </w:r>
          </w:p>
        </w:tc>
      </w:tr>
      <w:tr w:rsidR="009F508F" w:rsidRPr="009F508F" w14:paraId="2D94606B" w14:textId="77777777" w:rsidTr="003258DD">
        <w:tc>
          <w:tcPr>
            <w:tcW w:w="7625" w:type="dxa"/>
            <w:tcBorders>
              <w:top w:val="single" w:sz="4" w:space="0" w:color="auto"/>
              <w:bottom w:val="single" w:sz="4" w:space="0" w:color="auto"/>
              <w:right w:val="thinThickLargeGap" w:sz="2" w:space="0" w:color="auto"/>
            </w:tcBorders>
          </w:tcPr>
          <w:p w14:paraId="6A002EA8" w14:textId="77777777" w:rsidR="004C6DC8" w:rsidRPr="009F508F" w:rsidRDefault="003258DD" w:rsidP="00B63F95">
            <w:pPr>
              <w:bidi w:val="0"/>
              <w:ind w:left="26"/>
              <w:jc w:val="lowKashida"/>
              <w:rPr>
                <w:rFonts w:asciiTheme="majorBidi" w:hAnsiTheme="majorBidi" w:cstheme="majorBidi"/>
                <w:b/>
                <w:bCs/>
                <w:sz w:val="24"/>
                <w:szCs w:val="24"/>
                <w:rtl/>
                <w:lang w:bidi="ar-JO"/>
              </w:rPr>
            </w:pPr>
            <w:r w:rsidRPr="009F508F">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9F508F">
              <w:rPr>
                <w:rFonts w:asciiTheme="majorBidi" w:hAnsiTheme="majorBidi" w:cstheme="majorBidi"/>
                <w:sz w:val="24"/>
                <w:szCs w:val="24"/>
                <w:lang w:bidi="ar-JO"/>
              </w:rPr>
              <w:t>M, W</w:t>
            </w:r>
            <w:r w:rsidRPr="009F508F">
              <w:rPr>
                <w:rFonts w:asciiTheme="majorBidi" w:hAnsiTheme="majorBidi" w:cstheme="majorBidi"/>
                <w:sz w:val="24"/>
                <w:szCs w:val="24"/>
                <w:lang w:bidi="ar-JO"/>
              </w:rPr>
              <w:t>) and seven lectures (</w:t>
            </w:r>
            <w:r w:rsidR="00F757F1" w:rsidRPr="009F508F">
              <w:rPr>
                <w:rFonts w:asciiTheme="majorBidi" w:hAnsiTheme="majorBidi" w:cstheme="majorBidi"/>
                <w:sz w:val="24"/>
                <w:szCs w:val="24"/>
                <w:lang w:bidi="ar-JO"/>
              </w:rPr>
              <w:t>S,T,R</w:t>
            </w:r>
            <w:r w:rsidRPr="009F508F">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9F508F">
              <w:rPr>
                <w:rFonts w:asciiTheme="majorBidi" w:hAnsiTheme="majorBidi" w:cstheme="majorBidi"/>
                <w:sz w:val="24"/>
                <w:szCs w:val="24"/>
                <w:lang w:bidi="ar-JO"/>
              </w:rPr>
              <w:t xml:space="preserve">s/he </w:t>
            </w:r>
            <w:r w:rsidR="00FC26AF" w:rsidRPr="009F508F">
              <w:rPr>
                <w:rFonts w:asciiTheme="majorBidi" w:hAnsiTheme="majorBidi" w:cstheme="majorBidi"/>
                <w:sz w:val="24"/>
                <w:szCs w:val="24"/>
                <w:lang w:bidi="ar-JO"/>
              </w:rPr>
              <w:t>will be</w:t>
            </w:r>
            <w:r w:rsidRPr="009F508F">
              <w:rPr>
                <w:rFonts w:asciiTheme="majorBidi" w:hAnsiTheme="majorBidi" w:cstheme="majorBidi"/>
                <w:sz w:val="24"/>
                <w:szCs w:val="24"/>
                <w:lang w:bidi="ar-JO"/>
              </w:rPr>
              <w:t xml:space="preserve"> prohibited from taking the final exam and </w:t>
            </w:r>
            <w:r w:rsidR="006C4EB7" w:rsidRPr="009F508F">
              <w:rPr>
                <w:rFonts w:asciiTheme="majorBidi" w:hAnsiTheme="majorBidi" w:cstheme="majorBidi"/>
                <w:sz w:val="24"/>
                <w:szCs w:val="24"/>
                <w:lang w:bidi="ar-JO"/>
              </w:rPr>
              <w:t>the grade</w:t>
            </w:r>
            <w:r w:rsidRPr="009F508F">
              <w:rPr>
                <w:rFonts w:asciiTheme="majorBidi" w:hAnsiTheme="majorBidi" w:cstheme="majorBidi"/>
                <w:sz w:val="24"/>
                <w:szCs w:val="24"/>
                <w:lang w:bidi="ar-JO"/>
              </w:rPr>
              <w:t xml:space="preserve"> in that </w:t>
            </w:r>
            <w:r w:rsidR="006C4EB7" w:rsidRPr="009F508F">
              <w:rPr>
                <w:rFonts w:asciiTheme="majorBidi" w:hAnsiTheme="majorBidi" w:cstheme="majorBidi"/>
                <w:sz w:val="24"/>
                <w:szCs w:val="24"/>
                <w:lang w:bidi="ar-JO"/>
              </w:rPr>
              <w:t>course</w:t>
            </w:r>
            <w:r w:rsidRPr="009F508F">
              <w:rPr>
                <w:rFonts w:asciiTheme="majorBidi" w:hAnsiTheme="majorBidi" w:cstheme="majorBidi"/>
                <w:sz w:val="24"/>
                <w:szCs w:val="24"/>
                <w:lang w:bidi="ar-JO"/>
              </w:rPr>
              <w:t xml:space="preserve"> is considered (zero), but if the absence is due to illness or a compulsive excuse accepted by the dean of the college</w:t>
            </w:r>
            <w:r w:rsidR="006C4EB7" w:rsidRPr="009F508F">
              <w:rPr>
                <w:rFonts w:asciiTheme="majorBidi" w:hAnsiTheme="majorBidi" w:cstheme="majorBidi"/>
                <w:sz w:val="24"/>
                <w:szCs w:val="24"/>
                <w:lang w:bidi="ar-JO"/>
              </w:rPr>
              <w:t>,</w:t>
            </w:r>
            <w:r w:rsidRPr="009F508F">
              <w:rPr>
                <w:rFonts w:asciiTheme="majorBidi" w:hAnsiTheme="majorBidi" w:cstheme="majorBidi"/>
                <w:sz w:val="24"/>
                <w:szCs w:val="24"/>
                <w:lang w:bidi="ar-JO"/>
              </w:rPr>
              <w:t xml:space="preserve"> </w:t>
            </w:r>
            <w:r w:rsidR="006C4EB7" w:rsidRPr="009F508F">
              <w:rPr>
                <w:rFonts w:asciiTheme="majorBidi" w:hAnsiTheme="majorBidi" w:cstheme="majorBidi"/>
                <w:sz w:val="24"/>
                <w:szCs w:val="24"/>
                <w:lang w:bidi="ar-JO"/>
              </w:rPr>
              <w:t xml:space="preserve">then </w:t>
            </w:r>
            <w:r w:rsidRPr="009F508F">
              <w:rPr>
                <w:rFonts w:asciiTheme="majorBidi" w:hAnsiTheme="majorBidi" w:cstheme="majorBidi"/>
                <w:sz w:val="24"/>
                <w:szCs w:val="24"/>
                <w:lang w:bidi="ar-JO"/>
              </w:rPr>
              <w:t xml:space="preserve">withdrawal </w:t>
            </w:r>
            <w:r w:rsidR="00F757F1" w:rsidRPr="009F508F">
              <w:rPr>
                <w:rFonts w:asciiTheme="majorBidi" w:hAnsiTheme="majorBidi" w:cstheme="majorBidi"/>
                <w:sz w:val="24"/>
                <w:szCs w:val="24"/>
                <w:lang w:bidi="ar-JO"/>
              </w:rPr>
              <w:t>grade will be</w:t>
            </w:r>
            <w:r w:rsidR="006C4EB7" w:rsidRPr="009F508F">
              <w:rPr>
                <w:rFonts w:asciiTheme="majorBidi" w:hAnsiTheme="majorBidi" w:cstheme="majorBidi"/>
                <w:sz w:val="24"/>
                <w:szCs w:val="24"/>
                <w:lang w:bidi="ar-JO"/>
              </w:rPr>
              <w:t xml:space="preserve"> recorded</w:t>
            </w:r>
            <w:r w:rsidRPr="009F508F">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2D6A53B" w14:textId="77777777" w:rsidR="004C6DC8" w:rsidRPr="009F508F" w:rsidRDefault="004C6DC8" w:rsidP="00B63F95">
            <w:pPr>
              <w:bidi w:val="0"/>
              <w:ind w:left="26"/>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 xml:space="preserve">Attendance </w:t>
            </w:r>
          </w:p>
        </w:tc>
      </w:tr>
      <w:tr w:rsidR="009F508F" w:rsidRPr="009F508F" w14:paraId="74B53831" w14:textId="77777777" w:rsidTr="003258DD">
        <w:tc>
          <w:tcPr>
            <w:tcW w:w="7625" w:type="dxa"/>
            <w:tcBorders>
              <w:top w:val="single" w:sz="4" w:space="0" w:color="auto"/>
              <w:bottom w:val="thickThinLargeGap" w:sz="2" w:space="0" w:color="auto"/>
              <w:right w:val="thinThickLargeGap" w:sz="2" w:space="0" w:color="auto"/>
            </w:tcBorders>
          </w:tcPr>
          <w:p w14:paraId="3ABC25E1" w14:textId="77777777" w:rsidR="004C6DC8" w:rsidRPr="009F508F" w:rsidRDefault="00AB1224" w:rsidP="00B63F95">
            <w:pPr>
              <w:bidi w:val="0"/>
              <w:jc w:val="both"/>
              <w:rPr>
                <w:rFonts w:asciiTheme="majorBidi" w:hAnsiTheme="majorBidi" w:cstheme="majorBidi"/>
                <w:b/>
                <w:bCs/>
                <w:sz w:val="24"/>
                <w:szCs w:val="24"/>
                <w:rtl/>
                <w:lang w:bidi="ar-JO"/>
              </w:rPr>
            </w:pPr>
            <w:r w:rsidRPr="009F508F">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9F508F">
              <w:rPr>
                <w:rFonts w:asciiTheme="majorBidi" w:hAnsiTheme="majorBidi" w:cstheme="majorBidi"/>
                <w:sz w:val="24"/>
                <w:szCs w:val="24"/>
                <w:lang w:bidi="ar-JO"/>
              </w:rPr>
              <w:t xml:space="preserve">and violating </w:t>
            </w:r>
            <w:r w:rsidRPr="009F508F">
              <w:rPr>
                <w:rFonts w:asciiTheme="majorBidi" w:hAnsiTheme="majorBidi" w:cstheme="majorBidi"/>
                <w:sz w:val="24"/>
                <w:szCs w:val="24"/>
                <w:lang w:bidi="ar-JO"/>
              </w:rPr>
              <w:t>intellectual property rights</w:t>
            </w:r>
            <w:r w:rsidRPr="009F508F">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636F143B" w14:textId="77777777" w:rsidR="004C6DC8" w:rsidRPr="009F508F" w:rsidRDefault="004C6DC8" w:rsidP="00B63F95">
            <w:pPr>
              <w:bidi w:val="0"/>
              <w:jc w:val="center"/>
              <w:rPr>
                <w:rFonts w:asciiTheme="majorBidi" w:hAnsiTheme="majorBidi" w:cstheme="majorBidi"/>
                <w:b/>
                <w:bCs/>
                <w:sz w:val="24"/>
                <w:szCs w:val="24"/>
                <w:rtl/>
                <w:lang w:bidi="ar-JO"/>
              </w:rPr>
            </w:pPr>
            <w:r w:rsidRPr="009F508F">
              <w:rPr>
                <w:rFonts w:asciiTheme="majorBidi" w:hAnsiTheme="majorBidi" w:cstheme="majorBidi"/>
                <w:b/>
                <w:bCs/>
                <w:sz w:val="24"/>
                <w:szCs w:val="24"/>
                <w:lang w:bidi="ar-JO"/>
              </w:rPr>
              <w:t>Academ</w:t>
            </w:r>
            <w:r w:rsidR="00FC26AF" w:rsidRPr="009F508F">
              <w:rPr>
                <w:rFonts w:asciiTheme="majorBidi" w:hAnsiTheme="majorBidi" w:cstheme="majorBidi"/>
                <w:b/>
                <w:bCs/>
                <w:sz w:val="24"/>
                <w:szCs w:val="24"/>
                <w:lang w:bidi="ar-JO"/>
              </w:rPr>
              <w:t>ic</w:t>
            </w:r>
            <w:r w:rsidRPr="009F508F">
              <w:rPr>
                <w:rFonts w:asciiTheme="majorBidi" w:hAnsiTheme="majorBidi" w:cstheme="majorBidi"/>
                <w:b/>
                <w:bCs/>
                <w:sz w:val="24"/>
                <w:szCs w:val="24"/>
                <w:lang w:bidi="ar-JO"/>
              </w:rPr>
              <w:t xml:space="preserve"> </w:t>
            </w:r>
            <w:r w:rsidR="00FC26AF" w:rsidRPr="009F508F">
              <w:rPr>
                <w:rFonts w:asciiTheme="majorBidi" w:hAnsiTheme="majorBidi" w:cstheme="majorBidi"/>
                <w:b/>
                <w:bCs/>
                <w:sz w:val="24"/>
                <w:szCs w:val="24"/>
                <w:lang w:bidi="ar-JO"/>
              </w:rPr>
              <w:t>H</w:t>
            </w:r>
            <w:r w:rsidRPr="009F508F">
              <w:rPr>
                <w:rFonts w:asciiTheme="majorBidi" w:hAnsiTheme="majorBidi" w:cstheme="majorBidi"/>
                <w:b/>
                <w:bCs/>
                <w:sz w:val="24"/>
                <w:szCs w:val="24"/>
                <w:lang w:bidi="ar-JO"/>
              </w:rPr>
              <w:t xml:space="preserve">onesty </w:t>
            </w:r>
          </w:p>
        </w:tc>
      </w:tr>
    </w:tbl>
    <w:p w14:paraId="384BA73E" w14:textId="77777777" w:rsidR="00025586" w:rsidRPr="009F508F" w:rsidRDefault="00025586" w:rsidP="00B63F95">
      <w:pPr>
        <w:bidi w:val="0"/>
        <w:spacing w:after="0" w:line="360" w:lineRule="auto"/>
        <w:jc w:val="center"/>
        <w:rPr>
          <w:rFonts w:asciiTheme="majorBidi" w:hAnsiTheme="majorBidi" w:cstheme="majorBidi"/>
          <w:b/>
          <w:bCs/>
          <w:sz w:val="28"/>
          <w:szCs w:val="28"/>
          <w:rtl/>
        </w:rPr>
      </w:pPr>
    </w:p>
    <w:p w14:paraId="6AA258D8" w14:textId="77777777" w:rsidR="002E66FD" w:rsidRPr="009F508F" w:rsidRDefault="002E66FD" w:rsidP="00B63F95">
      <w:pPr>
        <w:pStyle w:val="ListParagraph"/>
        <w:bidi w:val="0"/>
        <w:ind w:left="-112"/>
        <w:jc w:val="center"/>
        <w:rPr>
          <w:rFonts w:asciiTheme="majorBidi" w:hAnsiTheme="majorBidi" w:cstheme="majorBidi"/>
          <w:b/>
          <w:bCs/>
          <w:sz w:val="28"/>
          <w:szCs w:val="28"/>
          <w:rtl/>
        </w:rPr>
      </w:pPr>
    </w:p>
    <w:sectPr w:rsidR="002E66FD" w:rsidRPr="009F508F" w:rsidSect="00885D88">
      <w:footerReference w:type="default" r:id="rId13"/>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7083" w14:textId="77777777" w:rsidR="00485988" w:rsidRDefault="00485988" w:rsidP="00885D88">
      <w:pPr>
        <w:spacing w:after="0" w:line="240" w:lineRule="auto"/>
      </w:pPr>
      <w:r>
        <w:separator/>
      </w:r>
    </w:p>
  </w:endnote>
  <w:endnote w:type="continuationSeparator" w:id="0">
    <w:p w14:paraId="04C546C3" w14:textId="77777777" w:rsidR="00485988" w:rsidRDefault="00485988"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7981FBA6"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184007">
              <w:rPr>
                <w:b/>
                <w:bCs/>
                <w:noProof/>
                <w:sz w:val="24"/>
                <w:szCs w:val="24"/>
              </w:rPr>
              <w:t>5</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184007">
              <w:rPr>
                <w:b/>
                <w:bCs/>
                <w:noProof/>
                <w:sz w:val="24"/>
                <w:szCs w:val="24"/>
              </w:rPr>
              <w:t>6</w:t>
            </w:r>
            <w:r w:rsidR="00DD67EA">
              <w:rPr>
                <w:b/>
                <w:bCs/>
                <w:sz w:val="24"/>
                <w:szCs w:val="24"/>
              </w:rPr>
              <w:fldChar w:fldCharType="end"/>
            </w:r>
          </w:p>
        </w:sdtContent>
      </w:sdt>
    </w:sdtContent>
  </w:sdt>
  <w:p w14:paraId="1C0157D6"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AC9F" w14:textId="77777777" w:rsidR="00485988" w:rsidRDefault="00485988" w:rsidP="00885D88">
      <w:pPr>
        <w:spacing w:after="0" w:line="240" w:lineRule="auto"/>
      </w:pPr>
      <w:r>
        <w:separator/>
      </w:r>
    </w:p>
  </w:footnote>
  <w:footnote w:type="continuationSeparator" w:id="0">
    <w:p w14:paraId="07D5E357" w14:textId="77777777" w:rsidR="00485988" w:rsidRDefault="00485988"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0pt;height:10.6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DA1338"/>
    <w:multiLevelType w:val="hybridMultilevel"/>
    <w:tmpl w:val="36FCADDA"/>
    <w:lvl w:ilvl="0" w:tplc="E93E6D3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245B791F"/>
    <w:multiLevelType w:val="hybridMultilevel"/>
    <w:tmpl w:val="F0581002"/>
    <w:lvl w:ilvl="0" w:tplc="E93E6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93386"/>
    <w:multiLevelType w:val="hybridMultilevel"/>
    <w:tmpl w:val="97787460"/>
    <w:lvl w:ilvl="0" w:tplc="E93E6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B44"/>
    <w:multiLevelType w:val="hybridMultilevel"/>
    <w:tmpl w:val="36FCADDA"/>
    <w:lvl w:ilvl="0" w:tplc="E93E6D3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3"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15:restartNumberingAfterBreak="0">
    <w:nsid w:val="6DC575CD"/>
    <w:multiLevelType w:val="hybridMultilevel"/>
    <w:tmpl w:val="36FCADDA"/>
    <w:lvl w:ilvl="0" w:tplc="E93E6D36">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42029241">
    <w:abstractNumId w:val="14"/>
  </w:num>
  <w:num w:numId="2" w16cid:durableId="1563830226">
    <w:abstractNumId w:val="9"/>
  </w:num>
  <w:num w:numId="3" w16cid:durableId="473563515">
    <w:abstractNumId w:val="4"/>
  </w:num>
  <w:num w:numId="4" w16cid:durableId="727150041">
    <w:abstractNumId w:val="1"/>
  </w:num>
  <w:num w:numId="5" w16cid:durableId="1471819832">
    <w:abstractNumId w:val="10"/>
  </w:num>
  <w:num w:numId="6" w16cid:durableId="858735094">
    <w:abstractNumId w:val="0"/>
  </w:num>
  <w:num w:numId="7" w16cid:durableId="1164318608">
    <w:abstractNumId w:val="15"/>
  </w:num>
  <w:num w:numId="8" w16cid:durableId="1580210106">
    <w:abstractNumId w:val="17"/>
  </w:num>
  <w:num w:numId="9" w16cid:durableId="306320541">
    <w:abstractNumId w:val="12"/>
  </w:num>
  <w:num w:numId="10" w16cid:durableId="1793983348">
    <w:abstractNumId w:val="8"/>
  </w:num>
  <w:num w:numId="11" w16cid:durableId="1756783020">
    <w:abstractNumId w:val="11"/>
  </w:num>
  <w:num w:numId="12" w16cid:durableId="1230388553">
    <w:abstractNumId w:val="13"/>
  </w:num>
  <w:num w:numId="13" w16cid:durableId="646476441">
    <w:abstractNumId w:val="2"/>
  </w:num>
  <w:num w:numId="14" w16cid:durableId="410737340">
    <w:abstractNumId w:val="6"/>
  </w:num>
  <w:num w:numId="15" w16cid:durableId="1185902597">
    <w:abstractNumId w:val="7"/>
  </w:num>
  <w:num w:numId="16" w16cid:durableId="510460066">
    <w:abstractNumId w:val="3"/>
  </w:num>
  <w:num w:numId="17" w16cid:durableId="585000198">
    <w:abstractNumId w:val="16"/>
  </w:num>
  <w:num w:numId="18" w16cid:durableId="1990591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1096"/>
    <w:rsid w:val="00023E4C"/>
    <w:rsid w:val="000242A3"/>
    <w:rsid w:val="00025586"/>
    <w:rsid w:val="00033049"/>
    <w:rsid w:val="000330B7"/>
    <w:rsid w:val="00043343"/>
    <w:rsid w:val="00054486"/>
    <w:rsid w:val="00056C7D"/>
    <w:rsid w:val="0006145B"/>
    <w:rsid w:val="00063DB5"/>
    <w:rsid w:val="000726BD"/>
    <w:rsid w:val="00097462"/>
    <w:rsid w:val="000A61AB"/>
    <w:rsid w:val="000B11CB"/>
    <w:rsid w:val="000B3ECC"/>
    <w:rsid w:val="000B618D"/>
    <w:rsid w:val="000B7393"/>
    <w:rsid w:val="000E6129"/>
    <w:rsid w:val="000F28BB"/>
    <w:rsid w:val="00103B7E"/>
    <w:rsid w:val="00111864"/>
    <w:rsid w:val="0011746B"/>
    <w:rsid w:val="00126BA2"/>
    <w:rsid w:val="001272DC"/>
    <w:rsid w:val="00135058"/>
    <w:rsid w:val="00135F41"/>
    <w:rsid w:val="00146929"/>
    <w:rsid w:val="00153035"/>
    <w:rsid w:val="00164060"/>
    <w:rsid w:val="001722DF"/>
    <w:rsid w:val="00172594"/>
    <w:rsid w:val="00184007"/>
    <w:rsid w:val="00195837"/>
    <w:rsid w:val="0019584A"/>
    <w:rsid w:val="001B04A8"/>
    <w:rsid w:val="001B7472"/>
    <w:rsid w:val="001C0DDF"/>
    <w:rsid w:val="001E201C"/>
    <w:rsid w:val="001E387E"/>
    <w:rsid w:val="001E40A7"/>
    <w:rsid w:val="001E68E7"/>
    <w:rsid w:val="001F36B5"/>
    <w:rsid w:val="001F37B1"/>
    <w:rsid w:val="001F61A7"/>
    <w:rsid w:val="00203FA0"/>
    <w:rsid w:val="00204BEA"/>
    <w:rsid w:val="0020648E"/>
    <w:rsid w:val="0020699F"/>
    <w:rsid w:val="00210AEB"/>
    <w:rsid w:val="00213480"/>
    <w:rsid w:val="00223304"/>
    <w:rsid w:val="002276AB"/>
    <w:rsid w:val="00230898"/>
    <w:rsid w:val="002334BE"/>
    <w:rsid w:val="002457EE"/>
    <w:rsid w:val="00246FE8"/>
    <w:rsid w:val="0026683E"/>
    <w:rsid w:val="00270703"/>
    <w:rsid w:val="0028092B"/>
    <w:rsid w:val="002816F6"/>
    <w:rsid w:val="0028372B"/>
    <w:rsid w:val="00287004"/>
    <w:rsid w:val="0029591E"/>
    <w:rsid w:val="00295E76"/>
    <w:rsid w:val="002A5200"/>
    <w:rsid w:val="002A7D0D"/>
    <w:rsid w:val="002B38D4"/>
    <w:rsid w:val="002C539C"/>
    <w:rsid w:val="002C78D3"/>
    <w:rsid w:val="002D39D8"/>
    <w:rsid w:val="002D4552"/>
    <w:rsid w:val="002D6EE2"/>
    <w:rsid w:val="002E66FD"/>
    <w:rsid w:val="002E7DE3"/>
    <w:rsid w:val="002F26A4"/>
    <w:rsid w:val="0030085E"/>
    <w:rsid w:val="00306E5A"/>
    <w:rsid w:val="003120C6"/>
    <w:rsid w:val="00314AF5"/>
    <w:rsid w:val="0032237A"/>
    <w:rsid w:val="003258DD"/>
    <w:rsid w:val="00327045"/>
    <w:rsid w:val="00330055"/>
    <w:rsid w:val="00347C06"/>
    <w:rsid w:val="003500A1"/>
    <w:rsid w:val="00354540"/>
    <w:rsid w:val="00355FBF"/>
    <w:rsid w:val="00357AE0"/>
    <w:rsid w:val="00372FCA"/>
    <w:rsid w:val="003953EA"/>
    <w:rsid w:val="003A0C88"/>
    <w:rsid w:val="003A7908"/>
    <w:rsid w:val="003B0485"/>
    <w:rsid w:val="003B36AA"/>
    <w:rsid w:val="003C2636"/>
    <w:rsid w:val="003C4F3B"/>
    <w:rsid w:val="003C7C36"/>
    <w:rsid w:val="003D0616"/>
    <w:rsid w:val="003F210A"/>
    <w:rsid w:val="003F4CFC"/>
    <w:rsid w:val="003F7DE4"/>
    <w:rsid w:val="0040053B"/>
    <w:rsid w:val="004039C3"/>
    <w:rsid w:val="00406C25"/>
    <w:rsid w:val="0041519A"/>
    <w:rsid w:val="00420BA1"/>
    <w:rsid w:val="004320B2"/>
    <w:rsid w:val="00432A8D"/>
    <w:rsid w:val="00442454"/>
    <w:rsid w:val="004429B2"/>
    <w:rsid w:val="00447412"/>
    <w:rsid w:val="00447B2F"/>
    <w:rsid w:val="00460575"/>
    <w:rsid w:val="004670C9"/>
    <w:rsid w:val="00473AAC"/>
    <w:rsid w:val="00475A2A"/>
    <w:rsid w:val="00476888"/>
    <w:rsid w:val="004811F0"/>
    <w:rsid w:val="00481FD2"/>
    <w:rsid w:val="00485988"/>
    <w:rsid w:val="004A054B"/>
    <w:rsid w:val="004A09B2"/>
    <w:rsid w:val="004A1721"/>
    <w:rsid w:val="004A1CC1"/>
    <w:rsid w:val="004A3A10"/>
    <w:rsid w:val="004A623B"/>
    <w:rsid w:val="004A7D0D"/>
    <w:rsid w:val="004B38DF"/>
    <w:rsid w:val="004B5B6E"/>
    <w:rsid w:val="004C483F"/>
    <w:rsid w:val="004C6DC8"/>
    <w:rsid w:val="004D2839"/>
    <w:rsid w:val="004D3030"/>
    <w:rsid w:val="004D3204"/>
    <w:rsid w:val="004E1B0E"/>
    <w:rsid w:val="004E4608"/>
    <w:rsid w:val="004E7819"/>
    <w:rsid w:val="004F0510"/>
    <w:rsid w:val="005013F3"/>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65314"/>
    <w:rsid w:val="005703D8"/>
    <w:rsid w:val="00571F2A"/>
    <w:rsid w:val="00581030"/>
    <w:rsid w:val="0058442D"/>
    <w:rsid w:val="005860CB"/>
    <w:rsid w:val="00586E35"/>
    <w:rsid w:val="00591554"/>
    <w:rsid w:val="005A726C"/>
    <w:rsid w:val="005B0194"/>
    <w:rsid w:val="005B12D9"/>
    <w:rsid w:val="005B75A0"/>
    <w:rsid w:val="005D0C39"/>
    <w:rsid w:val="005D57FB"/>
    <w:rsid w:val="005D7675"/>
    <w:rsid w:val="005E4BC0"/>
    <w:rsid w:val="005F5271"/>
    <w:rsid w:val="00603694"/>
    <w:rsid w:val="00603FA8"/>
    <w:rsid w:val="00612F2F"/>
    <w:rsid w:val="0061796C"/>
    <w:rsid w:val="006215A0"/>
    <w:rsid w:val="00625A93"/>
    <w:rsid w:val="00626F79"/>
    <w:rsid w:val="006413A7"/>
    <w:rsid w:val="006444FD"/>
    <w:rsid w:val="006470EF"/>
    <w:rsid w:val="006519DB"/>
    <w:rsid w:val="00653079"/>
    <w:rsid w:val="00653FDB"/>
    <w:rsid w:val="00660152"/>
    <w:rsid w:val="006617D3"/>
    <w:rsid w:val="00671399"/>
    <w:rsid w:val="006727A7"/>
    <w:rsid w:val="006731D6"/>
    <w:rsid w:val="006744C8"/>
    <w:rsid w:val="00675AD4"/>
    <w:rsid w:val="0068078B"/>
    <w:rsid w:val="00681BCA"/>
    <w:rsid w:val="00684631"/>
    <w:rsid w:val="00697081"/>
    <w:rsid w:val="00697F31"/>
    <w:rsid w:val="006A012B"/>
    <w:rsid w:val="006A019F"/>
    <w:rsid w:val="006A1759"/>
    <w:rsid w:val="006C4EB7"/>
    <w:rsid w:val="006C4F6E"/>
    <w:rsid w:val="006D01BA"/>
    <w:rsid w:val="006D04D9"/>
    <w:rsid w:val="006D08F1"/>
    <w:rsid w:val="006D1F94"/>
    <w:rsid w:val="006E287A"/>
    <w:rsid w:val="006E3A2D"/>
    <w:rsid w:val="006F0D5E"/>
    <w:rsid w:val="00700211"/>
    <w:rsid w:val="00701AD7"/>
    <w:rsid w:val="00703D52"/>
    <w:rsid w:val="00712E0B"/>
    <w:rsid w:val="007152B2"/>
    <w:rsid w:val="00723352"/>
    <w:rsid w:val="00745164"/>
    <w:rsid w:val="00746668"/>
    <w:rsid w:val="0075130B"/>
    <w:rsid w:val="007535A1"/>
    <w:rsid w:val="00755D1C"/>
    <w:rsid w:val="00757BD7"/>
    <w:rsid w:val="00762C1D"/>
    <w:rsid w:val="00762CE1"/>
    <w:rsid w:val="007711F5"/>
    <w:rsid w:val="00780F89"/>
    <w:rsid w:val="007A4FC1"/>
    <w:rsid w:val="007B2817"/>
    <w:rsid w:val="007C44B6"/>
    <w:rsid w:val="007E4CFC"/>
    <w:rsid w:val="00817951"/>
    <w:rsid w:val="00820810"/>
    <w:rsid w:val="00821116"/>
    <w:rsid w:val="00824B0B"/>
    <w:rsid w:val="008270A6"/>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40E"/>
    <w:rsid w:val="00885D88"/>
    <w:rsid w:val="00890376"/>
    <w:rsid w:val="0089151B"/>
    <w:rsid w:val="00893DCF"/>
    <w:rsid w:val="0089687B"/>
    <w:rsid w:val="008B3CA7"/>
    <w:rsid w:val="008B7C39"/>
    <w:rsid w:val="008C75BB"/>
    <w:rsid w:val="008D54A2"/>
    <w:rsid w:val="008E7C9F"/>
    <w:rsid w:val="008F23B7"/>
    <w:rsid w:val="009001EB"/>
    <w:rsid w:val="0090109A"/>
    <w:rsid w:val="00906879"/>
    <w:rsid w:val="00915D88"/>
    <w:rsid w:val="00921E10"/>
    <w:rsid w:val="00925260"/>
    <w:rsid w:val="00927FA2"/>
    <w:rsid w:val="0093190A"/>
    <w:rsid w:val="009358E0"/>
    <w:rsid w:val="00936EFF"/>
    <w:rsid w:val="009423B1"/>
    <w:rsid w:val="00942F8F"/>
    <w:rsid w:val="00943BF9"/>
    <w:rsid w:val="00951BFC"/>
    <w:rsid w:val="0095612D"/>
    <w:rsid w:val="00963BCA"/>
    <w:rsid w:val="00964279"/>
    <w:rsid w:val="00965BE6"/>
    <w:rsid w:val="00970904"/>
    <w:rsid w:val="00985C86"/>
    <w:rsid w:val="00986AB1"/>
    <w:rsid w:val="009874A3"/>
    <w:rsid w:val="00992140"/>
    <w:rsid w:val="00992CBD"/>
    <w:rsid w:val="0099605A"/>
    <w:rsid w:val="009B319D"/>
    <w:rsid w:val="009B42B5"/>
    <w:rsid w:val="009C0268"/>
    <w:rsid w:val="009C0E74"/>
    <w:rsid w:val="009C3A96"/>
    <w:rsid w:val="009C6AC0"/>
    <w:rsid w:val="009C795E"/>
    <w:rsid w:val="009C7F8D"/>
    <w:rsid w:val="009D4DBD"/>
    <w:rsid w:val="009D7318"/>
    <w:rsid w:val="009E6E67"/>
    <w:rsid w:val="009F0A40"/>
    <w:rsid w:val="009F3EAC"/>
    <w:rsid w:val="009F508F"/>
    <w:rsid w:val="009F5128"/>
    <w:rsid w:val="009F6E9D"/>
    <w:rsid w:val="00A214BC"/>
    <w:rsid w:val="00A337C3"/>
    <w:rsid w:val="00A36993"/>
    <w:rsid w:val="00A36B59"/>
    <w:rsid w:val="00A44A9C"/>
    <w:rsid w:val="00A4668C"/>
    <w:rsid w:val="00A54DD9"/>
    <w:rsid w:val="00A60DD8"/>
    <w:rsid w:val="00A61702"/>
    <w:rsid w:val="00A6423E"/>
    <w:rsid w:val="00A64336"/>
    <w:rsid w:val="00A656AA"/>
    <w:rsid w:val="00A70BBA"/>
    <w:rsid w:val="00A759EF"/>
    <w:rsid w:val="00A76646"/>
    <w:rsid w:val="00A76F3A"/>
    <w:rsid w:val="00A77DF2"/>
    <w:rsid w:val="00A84DD8"/>
    <w:rsid w:val="00A9166D"/>
    <w:rsid w:val="00AA01D1"/>
    <w:rsid w:val="00AA2BDF"/>
    <w:rsid w:val="00AB1224"/>
    <w:rsid w:val="00AB68E5"/>
    <w:rsid w:val="00AD3624"/>
    <w:rsid w:val="00AE5C6A"/>
    <w:rsid w:val="00AF0BEE"/>
    <w:rsid w:val="00AF1333"/>
    <w:rsid w:val="00AF3025"/>
    <w:rsid w:val="00AF4339"/>
    <w:rsid w:val="00B03D64"/>
    <w:rsid w:val="00B05EA9"/>
    <w:rsid w:val="00B061D0"/>
    <w:rsid w:val="00B14C53"/>
    <w:rsid w:val="00B23EB1"/>
    <w:rsid w:val="00B30F93"/>
    <w:rsid w:val="00B40D0D"/>
    <w:rsid w:val="00B413AF"/>
    <w:rsid w:val="00B413E7"/>
    <w:rsid w:val="00B44419"/>
    <w:rsid w:val="00B560C7"/>
    <w:rsid w:val="00B63F95"/>
    <w:rsid w:val="00B7112B"/>
    <w:rsid w:val="00B73716"/>
    <w:rsid w:val="00B776AE"/>
    <w:rsid w:val="00B8488C"/>
    <w:rsid w:val="00B90F83"/>
    <w:rsid w:val="00B94349"/>
    <w:rsid w:val="00BA0766"/>
    <w:rsid w:val="00BA23F2"/>
    <w:rsid w:val="00BA3964"/>
    <w:rsid w:val="00BA3A6C"/>
    <w:rsid w:val="00BA7BEB"/>
    <w:rsid w:val="00BC2DC2"/>
    <w:rsid w:val="00BC4292"/>
    <w:rsid w:val="00BC4D18"/>
    <w:rsid w:val="00BC6719"/>
    <w:rsid w:val="00BD1A3F"/>
    <w:rsid w:val="00BD28BF"/>
    <w:rsid w:val="00BD6684"/>
    <w:rsid w:val="00BF22C2"/>
    <w:rsid w:val="00C0495D"/>
    <w:rsid w:val="00C100E2"/>
    <w:rsid w:val="00C1117E"/>
    <w:rsid w:val="00C14394"/>
    <w:rsid w:val="00C1492D"/>
    <w:rsid w:val="00C36D12"/>
    <w:rsid w:val="00C404DA"/>
    <w:rsid w:val="00C4265B"/>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D0368E"/>
    <w:rsid w:val="00D10599"/>
    <w:rsid w:val="00D16E28"/>
    <w:rsid w:val="00D2324B"/>
    <w:rsid w:val="00D26020"/>
    <w:rsid w:val="00D33A2F"/>
    <w:rsid w:val="00D35920"/>
    <w:rsid w:val="00D464BF"/>
    <w:rsid w:val="00D47D25"/>
    <w:rsid w:val="00D55B49"/>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1B3B"/>
    <w:rsid w:val="00DD67EA"/>
    <w:rsid w:val="00DD7291"/>
    <w:rsid w:val="00DF3245"/>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731F6"/>
    <w:rsid w:val="00E807A1"/>
    <w:rsid w:val="00E82439"/>
    <w:rsid w:val="00E8416C"/>
    <w:rsid w:val="00E921AB"/>
    <w:rsid w:val="00E96452"/>
    <w:rsid w:val="00EA2D84"/>
    <w:rsid w:val="00EB19E8"/>
    <w:rsid w:val="00EC6DBB"/>
    <w:rsid w:val="00ED1E8F"/>
    <w:rsid w:val="00ED2497"/>
    <w:rsid w:val="00ED65C5"/>
    <w:rsid w:val="00EF150F"/>
    <w:rsid w:val="00EF7485"/>
    <w:rsid w:val="00F00C81"/>
    <w:rsid w:val="00F102AE"/>
    <w:rsid w:val="00F10540"/>
    <w:rsid w:val="00F11363"/>
    <w:rsid w:val="00F17771"/>
    <w:rsid w:val="00F3117A"/>
    <w:rsid w:val="00F31A05"/>
    <w:rsid w:val="00F4228D"/>
    <w:rsid w:val="00F47B64"/>
    <w:rsid w:val="00F51977"/>
    <w:rsid w:val="00F53DAE"/>
    <w:rsid w:val="00F6108A"/>
    <w:rsid w:val="00F67D35"/>
    <w:rsid w:val="00F722E1"/>
    <w:rsid w:val="00F738B9"/>
    <w:rsid w:val="00F757F1"/>
    <w:rsid w:val="00F758E4"/>
    <w:rsid w:val="00F86438"/>
    <w:rsid w:val="00F9065F"/>
    <w:rsid w:val="00F91087"/>
    <w:rsid w:val="00F91E28"/>
    <w:rsid w:val="00F963E6"/>
    <w:rsid w:val="00FB0ECB"/>
    <w:rsid w:val="00FB4EE5"/>
    <w:rsid w:val="00FC16C8"/>
    <w:rsid w:val="00FC26AF"/>
    <w:rsid w:val="00FC705E"/>
    <w:rsid w:val="00FD2449"/>
    <w:rsid w:val="00FE6A6B"/>
    <w:rsid w:val="00FF45CE"/>
    <w:rsid w:val="00FF6A1D"/>
    <w:rsid w:val="335B8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4014"/>
  <w15:docId w15:val="{8DB030FB-A22A-4458-973E-026B5580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2B38D4"/>
    <w:rPr>
      <w:sz w:val="16"/>
      <w:szCs w:val="16"/>
    </w:rPr>
  </w:style>
  <w:style w:type="paragraph" w:styleId="CommentText">
    <w:name w:val="annotation text"/>
    <w:basedOn w:val="Normal"/>
    <w:link w:val="CommentTextChar"/>
    <w:uiPriority w:val="99"/>
    <w:semiHidden/>
    <w:unhideWhenUsed/>
    <w:rsid w:val="002B38D4"/>
    <w:pPr>
      <w:spacing w:line="240" w:lineRule="auto"/>
    </w:pPr>
    <w:rPr>
      <w:sz w:val="20"/>
      <w:szCs w:val="20"/>
    </w:rPr>
  </w:style>
  <w:style w:type="character" w:customStyle="1" w:styleId="CommentTextChar">
    <w:name w:val="Comment Text Char"/>
    <w:basedOn w:val="DefaultParagraphFont"/>
    <w:link w:val="CommentText"/>
    <w:uiPriority w:val="99"/>
    <w:semiHidden/>
    <w:rsid w:val="002B38D4"/>
    <w:rPr>
      <w:sz w:val="20"/>
      <w:szCs w:val="20"/>
    </w:rPr>
  </w:style>
  <w:style w:type="paragraph" w:styleId="CommentSubject">
    <w:name w:val="annotation subject"/>
    <w:basedOn w:val="CommentText"/>
    <w:next w:val="CommentText"/>
    <w:link w:val="CommentSubjectChar"/>
    <w:uiPriority w:val="99"/>
    <w:semiHidden/>
    <w:unhideWhenUsed/>
    <w:rsid w:val="002B38D4"/>
    <w:rPr>
      <w:b/>
      <w:bCs/>
    </w:rPr>
  </w:style>
  <w:style w:type="character" w:customStyle="1" w:styleId="CommentSubjectChar">
    <w:name w:val="Comment Subject Char"/>
    <w:basedOn w:val="CommentTextChar"/>
    <w:link w:val="CommentSubject"/>
    <w:uiPriority w:val="99"/>
    <w:semiHidden/>
    <w:rsid w:val="002B38D4"/>
    <w:rPr>
      <w:b/>
      <w:bCs/>
      <w:sz w:val="20"/>
      <w:szCs w:val="20"/>
    </w:rPr>
  </w:style>
  <w:style w:type="paragraph" w:customStyle="1" w:styleId="Default">
    <w:name w:val="Default"/>
    <w:rsid w:val="00D47D2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l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Jearl-Walker/e/B001H6OBVK/ref=ntt_dp_epwbk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Robert-Resnick/e/B001H6MBWG/ref=ntt_dp_epwbk_0" TargetMode="External"/><Relationship Id="rId4" Type="http://schemas.openxmlformats.org/officeDocument/2006/relationships/settings" Target="settings.xml"/><Relationship Id="rId9" Type="http://schemas.openxmlformats.org/officeDocument/2006/relationships/hyperlink" Target="http://www.amazon.com/David-Halliday/e/B001H6KGYG/ref=ntt_dp_epwbk_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5849-8E67-4ED0-9F92-6A5DE596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27</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ALZYOUT</dc:creator>
  <cp:lastModifiedBy>Mustafa Al-Zyout</cp:lastModifiedBy>
  <cp:revision>37</cp:revision>
  <cp:lastPrinted>2022-10-19T19:56:00Z</cp:lastPrinted>
  <dcterms:created xsi:type="dcterms:W3CDTF">2021-10-16T15:56:00Z</dcterms:created>
  <dcterms:modified xsi:type="dcterms:W3CDTF">2022-10-19T19:56:00Z</dcterms:modified>
</cp:coreProperties>
</file>